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2FB09" w14:textId="77777777" w:rsidR="001F15FF" w:rsidRPr="00FC55D5" w:rsidRDefault="00FA46EC" w:rsidP="003665B7">
      <w:pPr>
        <w:pStyle w:val="NoSpacing"/>
        <w:jc w:val="center"/>
        <w:rPr>
          <w:b/>
          <w:sz w:val="36"/>
          <w:u w:val="single"/>
        </w:rPr>
      </w:pPr>
      <w:r w:rsidRPr="00FC55D5">
        <w:rPr>
          <w:b/>
          <w:sz w:val="36"/>
          <w:u w:val="single"/>
        </w:rPr>
        <w:t>Non-E</w:t>
      </w:r>
      <w:r w:rsidR="001F15FF" w:rsidRPr="00FC55D5">
        <w:rPr>
          <w:b/>
          <w:sz w:val="36"/>
          <w:u w:val="single"/>
        </w:rPr>
        <w:t>quilibrium Thermodynamics</w:t>
      </w:r>
    </w:p>
    <w:p w14:paraId="0E28456E" w14:textId="77777777" w:rsidR="00E11F38" w:rsidRDefault="00E11F38" w:rsidP="000D0622">
      <w:pPr>
        <w:pStyle w:val="NoSpacing"/>
      </w:pPr>
    </w:p>
    <w:p w14:paraId="7D2BE3DE" w14:textId="60D911B4" w:rsidR="00A056F5" w:rsidRDefault="00A056F5" w:rsidP="000D0622">
      <w:pPr>
        <w:pStyle w:val="NoSpacing"/>
      </w:pPr>
    </w:p>
    <w:p w14:paraId="71E63F1D" w14:textId="78378673" w:rsidR="003565EB" w:rsidRDefault="00F14194" w:rsidP="000D0622">
      <w:pPr>
        <w:pStyle w:val="NoSpacing"/>
      </w:pPr>
      <w:r>
        <w:t>Going to reprise some examples I did earlier, in the context of equilibrium thermodynamics.</w:t>
      </w:r>
    </w:p>
    <w:p w14:paraId="6CCD2D66" w14:textId="028914D7" w:rsidR="00945602" w:rsidRDefault="00945602" w:rsidP="005F592A">
      <w:pPr>
        <w:pStyle w:val="NoSpacing"/>
      </w:pPr>
    </w:p>
    <w:p w14:paraId="30A7A6E4" w14:textId="77777777" w:rsidR="00F14194" w:rsidRPr="00EF2D50" w:rsidRDefault="00F14194" w:rsidP="00F14194">
      <w:pPr>
        <w:pStyle w:val="NoSpacing"/>
        <w:rPr>
          <w:b/>
          <w:sz w:val="24"/>
          <w:szCs w:val="24"/>
        </w:rPr>
      </w:pPr>
      <w:r w:rsidRPr="00EF2D50">
        <w:rPr>
          <w:b/>
          <w:sz w:val="24"/>
          <w:szCs w:val="24"/>
        </w:rPr>
        <w:t xml:space="preserve">1. </w:t>
      </w:r>
      <w:r>
        <w:rPr>
          <w:b/>
          <w:sz w:val="24"/>
          <w:szCs w:val="24"/>
        </w:rPr>
        <w:t>Gas and weight, open to environment</w:t>
      </w:r>
    </w:p>
    <w:p w14:paraId="2330DD32" w14:textId="77777777" w:rsidR="00A056F5" w:rsidRDefault="00A056F5" w:rsidP="00A056F5">
      <w:pPr>
        <w:pStyle w:val="NoSpacing"/>
        <w:rPr>
          <w:color w:val="0070C0"/>
        </w:rPr>
      </w:pPr>
      <w:r w:rsidRPr="00E311EC">
        <w:rPr>
          <w:color w:val="0070C0"/>
        </w:rPr>
        <w:t>Suppose w</w:t>
      </w:r>
      <w:r>
        <w:rPr>
          <w:color w:val="0070C0"/>
        </w:rPr>
        <w:t>e</w:t>
      </w:r>
      <w:r w:rsidRPr="00E311EC">
        <w:rPr>
          <w:color w:val="0070C0"/>
        </w:rPr>
        <w:t xml:space="preserve"> have a gas cylinder </w:t>
      </w:r>
      <w:r>
        <w:rPr>
          <w:color w:val="0070C0"/>
        </w:rPr>
        <w:t>and we’re supporting</w:t>
      </w:r>
      <w:r w:rsidRPr="00E311EC">
        <w:rPr>
          <w:color w:val="0070C0"/>
        </w:rPr>
        <w:t xml:space="preserve"> a lid on top with mass m</w:t>
      </w:r>
      <w:r w:rsidRPr="00E311EC">
        <w:rPr>
          <w:color w:val="0070C0"/>
          <w:vertAlign w:val="subscript"/>
        </w:rPr>
        <w:t>ℓ</w:t>
      </w:r>
      <w:r w:rsidRPr="00E311EC">
        <w:rPr>
          <w:color w:val="0070C0"/>
        </w:rPr>
        <w:t xml:space="preserve">.  Let’s say it is initially at equilibrium </w:t>
      </w:r>
      <w:r>
        <w:rPr>
          <w:color w:val="0070C0"/>
        </w:rPr>
        <w:t xml:space="preserve">at </w:t>
      </w:r>
      <w:r w:rsidRPr="00E311EC">
        <w:rPr>
          <w:color w:val="0070C0"/>
        </w:rPr>
        <w:t xml:space="preserve"> p</w:t>
      </w:r>
      <w:r>
        <w:rPr>
          <w:color w:val="0070C0"/>
          <w:vertAlign w:val="subscript"/>
        </w:rPr>
        <w:t>gas0</w:t>
      </w:r>
      <w:r>
        <w:rPr>
          <w:color w:val="0070C0"/>
        </w:rPr>
        <w:t>, T</w:t>
      </w:r>
      <w:r>
        <w:rPr>
          <w:color w:val="0070C0"/>
          <w:vertAlign w:val="subscript"/>
        </w:rPr>
        <w:t>gas0</w:t>
      </w:r>
      <w:r>
        <w:rPr>
          <w:color w:val="0070C0"/>
        </w:rPr>
        <w:t xml:space="preserve">, and air also at </w:t>
      </w:r>
      <w:r w:rsidRPr="00E311EC">
        <w:rPr>
          <w:color w:val="0070C0"/>
        </w:rPr>
        <w:t>p</w:t>
      </w:r>
      <w:r w:rsidRPr="00E311EC">
        <w:rPr>
          <w:color w:val="0070C0"/>
          <w:vertAlign w:val="subscript"/>
        </w:rPr>
        <w:t>air</w:t>
      </w:r>
      <w:r>
        <w:rPr>
          <w:color w:val="0070C0"/>
          <w:vertAlign w:val="subscript"/>
        </w:rPr>
        <w:t>0</w:t>
      </w:r>
      <w:r>
        <w:rPr>
          <w:color w:val="0070C0"/>
        </w:rPr>
        <w:t xml:space="preserve"> </w:t>
      </w:r>
      <w:r w:rsidRPr="00E311EC">
        <w:rPr>
          <w:color w:val="0070C0"/>
        </w:rPr>
        <w:t>,</w:t>
      </w:r>
      <w:r>
        <w:rPr>
          <w:color w:val="0070C0"/>
        </w:rPr>
        <w:t xml:space="preserve"> </w:t>
      </w:r>
      <w:r w:rsidRPr="00E311EC">
        <w:rPr>
          <w:color w:val="0070C0"/>
        </w:rPr>
        <w:t>T</w:t>
      </w:r>
      <w:r w:rsidRPr="00E311EC">
        <w:rPr>
          <w:color w:val="0070C0"/>
          <w:vertAlign w:val="subscript"/>
        </w:rPr>
        <w:t>air</w:t>
      </w:r>
      <w:r>
        <w:rPr>
          <w:color w:val="0070C0"/>
          <w:vertAlign w:val="subscript"/>
        </w:rPr>
        <w:t>0</w:t>
      </w:r>
      <w:r>
        <w:rPr>
          <w:color w:val="0070C0"/>
        </w:rPr>
        <w:t xml:space="preserve">.  </w:t>
      </w:r>
      <w:r w:rsidRPr="00E311EC">
        <w:rPr>
          <w:color w:val="0070C0"/>
        </w:rPr>
        <w:t xml:space="preserve">And then we </w:t>
      </w:r>
      <w:r>
        <w:rPr>
          <w:color w:val="0070C0"/>
        </w:rPr>
        <w:t>let the lid drop on the gas with initial energy/momentum E</w:t>
      </w:r>
      <w:r>
        <w:rPr>
          <w:rFonts w:ascii="Calibri" w:hAnsi="Calibri" w:cs="Calibri"/>
          <w:color w:val="0070C0"/>
          <w:vertAlign w:val="subscript"/>
        </w:rPr>
        <w:t>ℓ</w:t>
      </w:r>
      <w:r>
        <w:rPr>
          <w:color w:val="0070C0"/>
          <w:vertAlign w:val="subscript"/>
        </w:rPr>
        <w:t>0</w:t>
      </w:r>
      <w:r>
        <w:rPr>
          <w:color w:val="0070C0"/>
        </w:rPr>
        <w:t>, P</w:t>
      </w:r>
      <w:r>
        <w:rPr>
          <w:rFonts w:ascii="Calibri" w:hAnsi="Calibri" w:cs="Calibri"/>
          <w:color w:val="0070C0"/>
          <w:vertAlign w:val="subscript"/>
        </w:rPr>
        <w:t>ℓ</w:t>
      </w:r>
      <w:r>
        <w:rPr>
          <w:color w:val="0070C0"/>
          <w:vertAlign w:val="subscript"/>
        </w:rPr>
        <w:t>0</w:t>
      </w:r>
      <w:r>
        <w:rPr>
          <w:color w:val="0070C0"/>
        </w:rPr>
        <w:t xml:space="preserve"> (energy includes speed and height) and let it go.  If the gas can exchange heat with the outside, what will be the final values of all these things after equilibrium is reestablished?  And how would these things change while equilibrium is approached?  </w:t>
      </w:r>
    </w:p>
    <w:p w14:paraId="009FCAF8" w14:textId="77777777" w:rsidR="00A056F5" w:rsidRDefault="00A056F5" w:rsidP="00A056F5">
      <w:pPr>
        <w:pStyle w:val="NoSpacing"/>
      </w:pPr>
    </w:p>
    <w:p w14:paraId="0D3A4C3C" w14:textId="77777777" w:rsidR="00A056F5" w:rsidRDefault="00A056F5" w:rsidP="00A056F5">
      <w:pPr>
        <w:pStyle w:val="NoSpacing"/>
      </w:pPr>
      <w:r>
        <w:rPr>
          <w:rFonts w:ascii="Calibri" w:eastAsia="Calibri" w:hAnsi="Calibri" w:cs="Times New Roman"/>
        </w:rPr>
        <w:object w:dxaOrig="9095" w:dyaOrig="4164" w14:anchorId="08E667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8pt;height:127.1pt" o:ole="">
            <v:imagedata r:id="rId4" o:title="" croptop="567f" cropbottom="17009f" cropleft="-344f" cropright="3136f"/>
          </v:shape>
          <o:OLEObject Type="Embed" ProgID="PBrush" ShapeID="_x0000_i1025" DrawAspect="Content" ObjectID="_1725267320" r:id="rId5"/>
        </w:object>
      </w:r>
    </w:p>
    <w:p w14:paraId="108B5FDC" w14:textId="77777777" w:rsidR="00A056F5" w:rsidRDefault="00A056F5" w:rsidP="00A056F5">
      <w:pPr>
        <w:pStyle w:val="NoSpacing"/>
      </w:pPr>
    </w:p>
    <w:p w14:paraId="4DE93388" w14:textId="6E6FC536" w:rsidR="00A056F5" w:rsidRDefault="00A056F5" w:rsidP="00A056F5">
      <w:pPr>
        <w:pStyle w:val="NoSpacing"/>
      </w:pPr>
      <w:r>
        <w:t>We did this example before, but assum</w:t>
      </w:r>
      <w:r w:rsidR="00973D7D">
        <w:t>ed</w:t>
      </w:r>
      <w:r>
        <w:t xml:space="preserve"> reversible fluctuations.  Now we’ll not.  So we have, for the various components (gas, lid, air): </w:t>
      </w:r>
    </w:p>
    <w:p w14:paraId="066AB7DF" w14:textId="77777777" w:rsidR="00A056F5" w:rsidRDefault="00A056F5" w:rsidP="00A056F5">
      <w:pPr>
        <w:pStyle w:val="NoSpacing"/>
      </w:pPr>
    </w:p>
    <w:p w14:paraId="471C9E82" w14:textId="77777777" w:rsidR="00A056F5" w:rsidRDefault="00A056F5" w:rsidP="00A056F5">
      <w:pPr>
        <w:pStyle w:val="NoSpacing"/>
      </w:pPr>
      <w:r w:rsidRPr="00EF2D50">
        <w:rPr>
          <w:position w:val="-60"/>
        </w:rPr>
        <w:object w:dxaOrig="8980" w:dyaOrig="1320" w14:anchorId="0A15B2CB">
          <v:shape id="_x0000_i1026" type="#_x0000_t75" style="width:440.75pt;height:63.8pt" o:ole="">
            <v:imagedata r:id="rId6" o:title=""/>
          </v:shape>
          <o:OLEObject Type="Embed" ProgID="Equation.DSMT4" ShapeID="_x0000_i1026" DrawAspect="Content" ObjectID="_1725267321" r:id="rId7"/>
        </w:object>
      </w:r>
      <w:r>
        <w:t xml:space="preserve"> </w:t>
      </w:r>
    </w:p>
    <w:p w14:paraId="2FF9B96B" w14:textId="77777777" w:rsidR="00A056F5" w:rsidRDefault="00A056F5" w:rsidP="00A056F5">
      <w:pPr>
        <w:pStyle w:val="NoSpacing"/>
      </w:pPr>
    </w:p>
    <w:p w14:paraId="1A4B0FB2" w14:textId="77777777" w:rsidR="00A056F5" w:rsidRDefault="00A056F5" w:rsidP="00A056F5">
      <w:pPr>
        <w:pStyle w:val="NoSpacing"/>
      </w:pPr>
      <w:r>
        <w:t>where Q is the heat exchanged between the gas and the ambient air.  And now we fill into the composite entropy balance:</w:t>
      </w:r>
    </w:p>
    <w:p w14:paraId="4CA5E0A0" w14:textId="77777777" w:rsidR="00A056F5" w:rsidRDefault="00A056F5" w:rsidP="00A056F5">
      <w:pPr>
        <w:pStyle w:val="NoSpacing"/>
      </w:pPr>
    </w:p>
    <w:p w14:paraId="12A74679" w14:textId="77777777" w:rsidR="00A056F5" w:rsidRDefault="00A056F5" w:rsidP="00A056F5">
      <w:pPr>
        <w:pStyle w:val="NoSpacing"/>
      </w:pPr>
      <w:r w:rsidRPr="002B1595">
        <w:rPr>
          <w:position w:val="-44"/>
        </w:rPr>
        <w:object w:dxaOrig="3960" w:dyaOrig="999" w14:anchorId="7D78C399">
          <v:shape id="_x0000_i1027" type="#_x0000_t75" style="width:195.25pt;height:50.75pt" o:ole="">
            <v:imagedata r:id="rId8" o:title=""/>
          </v:shape>
          <o:OLEObject Type="Embed" ProgID="Equation.DSMT4" ShapeID="_x0000_i1027" DrawAspect="Content" ObjectID="_1725267322" r:id="rId9"/>
        </w:object>
      </w:r>
    </w:p>
    <w:p w14:paraId="463C4100" w14:textId="71962C35" w:rsidR="00A056F5" w:rsidRDefault="00A056F5" w:rsidP="00A056F5">
      <w:pPr>
        <w:pStyle w:val="NoSpacing"/>
      </w:pPr>
    </w:p>
    <w:p w14:paraId="3FA54041" w14:textId="6362D442" w:rsidR="00A056F5" w:rsidRDefault="00973D7D" w:rsidP="00A056F5">
      <w:pPr>
        <w:pStyle w:val="NoSpacing"/>
      </w:pPr>
      <w:r>
        <w:t xml:space="preserve">Like before we presume the gas and air have already expanded to their max volumes.  So we say: </w:t>
      </w:r>
      <w:r w:rsidR="00A056F5">
        <w:t>V</w:t>
      </w:r>
      <w:r w:rsidR="00A056F5">
        <w:rPr>
          <w:vertAlign w:val="subscript"/>
        </w:rPr>
        <w:t>gas</w:t>
      </w:r>
      <w:r w:rsidR="00A056F5">
        <w:t xml:space="preserve"> = V</w:t>
      </w:r>
      <w:r w:rsidR="00A056F5">
        <w:rPr>
          <w:rFonts w:ascii="Calibri" w:hAnsi="Calibri" w:cs="Calibri"/>
          <w:vertAlign w:val="subscript"/>
        </w:rPr>
        <w:t>ℓ</w:t>
      </w:r>
      <w:r w:rsidR="00A056F5">
        <w:t>, V</w:t>
      </w:r>
      <w:r w:rsidR="00A056F5">
        <w:rPr>
          <w:vertAlign w:val="subscript"/>
        </w:rPr>
        <w:t>air</w:t>
      </w:r>
      <w:r w:rsidR="00A056F5">
        <w:t xml:space="preserve"> = V - V</w:t>
      </w:r>
      <w:r w:rsidR="00A056F5">
        <w:rPr>
          <w:rFonts w:ascii="Calibri" w:hAnsi="Calibri" w:cs="Calibri"/>
          <w:vertAlign w:val="subscript"/>
        </w:rPr>
        <w:t>ℓ</w:t>
      </w:r>
      <w:r w:rsidR="00A056F5">
        <w:t xml:space="preserve">. </w:t>
      </w:r>
      <w:r>
        <w:t xml:space="preserve"> And then…</w:t>
      </w:r>
      <w:r w:rsidR="00A056F5">
        <w:t xml:space="preserve"> </w:t>
      </w:r>
    </w:p>
    <w:p w14:paraId="1C50AD17" w14:textId="77777777" w:rsidR="00A056F5" w:rsidRDefault="00A056F5" w:rsidP="00A056F5">
      <w:pPr>
        <w:pStyle w:val="NoSpacing"/>
      </w:pPr>
    </w:p>
    <w:p w14:paraId="5E0D171B" w14:textId="3038021C" w:rsidR="00A056F5" w:rsidRDefault="00186FFD" w:rsidP="00A056F5">
      <w:pPr>
        <w:pStyle w:val="NoSpacing"/>
      </w:pPr>
      <w:r w:rsidRPr="00A056F5">
        <w:rPr>
          <w:position w:val="-218"/>
        </w:rPr>
        <w:object w:dxaOrig="6180" w:dyaOrig="4480" w14:anchorId="01B98555">
          <v:shape id="_x0000_i1028" type="#_x0000_t75" style="width:306.55pt;height:226.9pt" o:ole="">
            <v:imagedata r:id="rId10" o:title=""/>
          </v:shape>
          <o:OLEObject Type="Embed" ProgID="Equation.DSMT4" ShapeID="_x0000_i1028" DrawAspect="Content" ObjectID="_1725267323" r:id="rId11"/>
        </w:object>
      </w:r>
    </w:p>
    <w:p w14:paraId="373C5926" w14:textId="0388BB8E" w:rsidR="00A056F5" w:rsidRDefault="00A056F5" w:rsidP="00A056F5">
      <w:pPr>
        <w:pStyle w:val="NoSpacing"/>
      </w:pPr>
    </w:p>
    <w:p w14:paraId="2F8FD9F4" w14:textId="12CB8DC9" w:rsidR="007B6505" w:rsidRDefault="007B6505" w:rsidP="00A056F5">
      <w:pPr>
        <w:pStyle w:val="NoSpacing"/>
      </w:pPr>
      <w:r>
        <w:t>But this equation is a little less restrictive than the situation actually is.  As we’ll recall from our work on this problem before, we need to supplement this entropy balance with the ones for the individual compartments.</w:t>
      </w:r>
    </w:p>
    <w:p w14:paraId="426E34F2" w14:textId="0D3FB64B" w:rsidR="007B6505" w:rsidRDefault="007B6505" w:rsidP="00A056F5">
      <w:pPr>
        <w:pStyle w:val="NoSpacing"/>
      </w:pPr>
    </w:p>
    <w:p w14:paraId="73F98B1B" w14:textId="77777777" w:rsidR="007B6505" w:rsidRDefault="007B6505" w:rsidP="007B6505">
      <w:pPr>
        <w:pStyle w:val="NoSpacing"/>
      </w:pPr>
      <w:r w:rsidRPr="00510403">
        <w:rPr>
          <w:position w:val="-150"/>
        </w:rPr>
        <w:object w:dxaOrig="3379" w:dyaOrig="3120" w14:anchorId="2BC8A8EA">
          <v:shape id="_x0000_i1029" type="#_x0000_t75" style="width:167.45pt;height:158.2pt" o:ole="">
            <v:imagedata r:id="rId12" o:title=""/>
          </v:shape>
          <o:OLEObject Type="Embed" ProgID="Equation.DSMT4" ShapeID="_x0000_i1029" DrawAspect="Content" ObjectID="_1725267324" r:id="rId13"/>
        </w:object>
      </w:r>
      <w:r>
        <w:t xml:space="preserve"> </w:t>
      </w:r>
      <w:r>
        <w:tab/>
      </w:r>
      <w:r>
        <w:tab/>
      </w:r>
      <w:r>
        <w:tab/>
      </w:r>
      <w:r w:rsidRPr="00510403">
        <w:rPr>
          <w:position w:val="-144"/>
        </w:rPr>
        <w:object w:dxaOrig="3940" w:dyaOrig="3000" w14:anchorId="4C04ECB4">
          <v:shape id="_x0000_i1030" type="#_x0000_t75" style="width:195.25pt;height:152.2pt" o:ole="">
            <v:imagedata r:id="rId14" o:title=""/>
          </v:shape>
          <o:OLEObject Type="Embed" ProgID="Equation.DSMT4" ShapeID="_x0000_i1030" DrawAspect="Content" ObjectID="_1725267325" r:id="rId15"/>
        </w:object>
      </w:r>
    </w:p>
    <w:p w14:paraId="039FFD64" w14:textId="77777777" w:rsidR="007B6505" w:rsidRDefault="007B6505" w:rsidP="00A056F5">
      <w:pPr>
        <w:pStyle w:val="NoSpacing"/>
      </w:pPr>
    </w:p>
    <w:p w14:paraId="4428A126" w14:textId="26D6555E" w:rsidR="00A056F5" w:rsidRDefault="007B6505" w:rsidP="00A056F5">
      <w:pPr>
        <w:pStyle w:val="NoSpacing"/>
      </w:pPr>
      <w:r>
        <w:t>So to make all of these entropy terms positive, we could say:</w:t>
      </w:r>
    </w:p>
    <w:p w14:paraId="318C7667" w14:textId="74A71280" w:rsidR="00A056F5" w:rsidRDefault="00A056F5" w:rsidP="00A056F5">
      <w:pPr>
        <w:pStyle w:val="NoSpacing"/>
      </w:pPr>
    </w:p>
    <w:p w14:paraId="487DA479" w14:textId="1B00A763" w:rsidR="00A056F5" w:rsidRDefault="00A056F5" w:rsidP="00A056F5">
      <w:pPr>
        <w:pStyle w:val="NoSpacing"/>
      </w:pPr>
      <w:r w:rsidRPr="00A056F5">
        <w:rPr>
          <w:position w:val="-54"/>
        </w:rPr>
        <w:object w:dxaOrig="1860" w:dyaOrig="1240" w14:anchorId="77239ACA">
          <v:shape id="_x0000_i1031" type="#_x0000_t75" style="width:92.75pt;height:62.75pt" o:ole="">
            <v:imagedata r:id="rId16" o:title=""/>
          </v:shape>
          <o:OLEObject Type="Embed" ProgID="Equation.DSMT4" ShapeID="_x0000_i1031" DrawAspect="Content" ObjectID="_1725267326" r:id="rId17"/>
        </w:object>
      </w:r>
    </w:p>
    <w:p w14:paraId="03223E8F" w14:textId="53C6B343" w:rsidR="009C5C59" w:rsidRDefault="009C5C59" w:rsidP="00A056F5">
      <w:pPr>
        <w:pStyle w:val="NoSpacing"/>
      </w:pPr>
    </w:p>
    <w:p w14:paraId="51112D17" w14:textId="0EF69011" w:rsidR="00A056F5" w:rsidRDefault="009C5C59" w:rsidP="00A056F5">
      <w:pPr>
        <w:pStyle w:val="NoSpacing"/>
      </w:pPr>
      <w:r>
        <w:t xml:space="preserve">And so we see that the </w:t>
      </w:r>
      <w:r>
        <w:rPr>
          <w:rFonts w:ascii="Calibri" w:hAnsi="Calibri" w:cs="Calibri"/>
        </w:rPr>
        <w:t xml:space="preserve">p-π, and π-p guys must </w:t>
      </w:r>
      <w:r w:rsidR="00B5277A">
        <w:rPr>
          <w:rFonts w:ascii="Calibri" w:hAnsi="Calibri" w:cs="Calibri"/>
        </w:rPr>
        <w:t xml:space="preserve">indeed </w:t>
      </w:r>
      <w:r>
        <w:rPr>
          <w:rFonts w:ascii="Calibri" w:hAnsi="Calibri" w:cs="Calibri"/>
        </w:rPr>
        <w:t xml:space="preserve">separately be proportional to </w:t>
      </w:r>
      <m:oMath>
        <m:acc>
          <m:accPr>
            <m:chr m:val="̇"/>
            <m:ctrlPr>
              <w:rPr>
                <w:rFonts w:ascii="Cambria Math" w:hAnsi="Cambria Math" w:cs="Calibri"/>
                <w:i/>
              </w:rPr>
            </m:ctrlPr>
          </m:accPr>
          <m:e>
            <m:r>
              <w:rPr>
                <w:rFonts w:ascii="Cambria Math" w:hAnsi="Cambria Math" w:cs="Calibri"/>
              </w:rPr>
              <m:t>V</m:t>
            </m:r>
          </m:e>
        </m:acc>
      </m:oMath>
      <w:r>
        <w:rPr>
          <w:rFonts w:ascii="Calibri" w:hAnsi="Calibri" w:cs="Calibri"/>
          <w:vertAlign w:val="subscript"/>
        </w:rPr>
        <w:t>ℓ</w:t>
      </w:r>
      <w:r>
        <w:rPr>
          <w:rFonts w:ascii="Calibri" w:hAnsi="Calibri" w:cs="Calibri"/>
        </w:rPr>
        <w:t xml:space="preserve">.  </w:t>
      </w:r>
      <w:r w:rsidR="00A056F5">
        <w:t>Filling this into the momentum balance of the lid, we have:</w:t>
      </w:r>
    </w:p>
    <w:p w14:paraId="1AFBAAF7" w14:textId="77777777" w:rsidR="00A056F5" w:rsidRDefault="00A056F5" w:rsidP="00A056F5">
      <w:pPr>
        <w:pStyle w:val="NoSpacing"/>
      </w:pPr>
    </w:p>
    <w:p w14:paraId="43DA96E1" w14:textId="39F3865E" w:rsidR="00A056F5" w:rsidRDefault="00902EE1" w:rsidP="00A056F5">
      <w:pPr>
        <w:pStyle w:val="NoSpacing"/>
      </w:pPr>
      <w:r w:rsidRPr="00902EE1">
        <w:rPr>
          <w:position w:val="-46"/>
        </w:rPr>
        <w:object w:dxaOrig="3120" w:dyaOrig="1040" w14:anchorId="458520BC">
          <v:shape id="_x0000_i1032" type="#_x0000_t75" style="width:156pt;height:52.9pt" o:ole="">
            <v:imagedata r:id="rId18" o:title=""/>
          </v:shape>
          <o:OLEObject Type="Embed" ProgID="Equation.DSMT4" ShapeID="_x0000_i1032" DrawAspect="Content" ObjectID="_1725267327" r:id="rId19"/>
        </w:object>
      </w:r>
    </w:p>
    <w:p w14:paraId="4E768782" w14:textId="34396B61" w:rsidR="00902EE1" w:rsidRDefault="00902EE1" w:rsidP="00A056F5">
      <w:pPr>
        <w:pStyle w:val="NoSpacing"/>
      </w:pPr>
    </w:p>
    <w:p w14:paraId="19D94A52" w14:textId="5DFDE57B" w:rsidR="00902EE1" w:rsidRPr="00902EE1" w:rsidRDefault="00902EE1" w:rsidP="00A056F5">
      <w:pPr>
        <w:pStyle w:val="NoSpacing"/>
      </w:pPr>
      <w:r>
        <w:t>Can see that this does predict the equilibrium value of the pressure p</w:t>
      </w:r>
      <w:r>
        <w:rPr>
          <w:vertAlign w:val="subscript"/>
        </w:rPr>
        <w:t>gas</w:t>
      </w:r>
      <w:r>
        <w:t xml:space="preserve"> = p</w:t>
      </w:r>
      <w:r>
        <w:rPr>
          <w:vertAlign w:val="subscript"/>
        </w:rPr>
        <w:t>air</w:t>
      </w:r>
      <w:r>
        <w:t xml:space="preserve"> + m</w:t>
      </w:r>
      <w:r>
        <w:rPr>
          <w:rFonts w:ascii="Calibri" w:hAnsi="Calibri" w:cs="Calibri"/>
          <w:vertAlign w:val="subscript"/>
        </w:rPr>
        <w:t>ℓ</w:t>
      </w:r>
      <w:r>
        <w:t>g/A.  To find oscillations can set P</w:t>
      </w:r>
      <w:r>
        <w:rPr>
          <w:rFonts w:ascii="Calibri" w:hAnsi="Calibri" w:cs="Calibri"/>
          <w:vertAlign w:val="subscript"/>
        </w:rPr>
        <w:t>ℓ</w:t>
      </w:r>
      <w:r>
        <w:t xml:space="preserve"> =</w:t>
      </w:r>
      <w:r w:rsidR="00BA1596">
        <w:t xml:space="preserve"> m</w:t>
      </w:r>
      <m:oMath>
        <m:acc>
          <m:accPr>
            <m:chr m:val="̇"/>
            <m:ctrlPr>
              <w:rPr>
                <w:rFonts w:ascii="Cambria Math" w:hAnsi="Cambria Math"/>
                <w:i/>
              </w:rPr>
            </m:ctrlPr>
          </m:accPr>
          <m:e>
            <m:r>
              <w:rPr>
                <w:rFonts w:ascii="Cambria Math" w:hAnsi="Cambria Math"/>
              </w:rPr>
              <m:t>V</m:t>
            </m:r>
          </m:e>
        </m:acc>
      </m:oMath>
      <w:r>
        <w:rPr>
          <w:rFonts w:ascii="Calibri" w:hAnsi="Calibri" w:cs="Calibri"/>
          <w:vertAlign w:val="subscript"/>
        </w:rPr>
        <w:t>ℓ</w:t>
      </w:r>
      <w:r w:rsidR="00BA1596">
        <w:rPr>
          <w:rFonts w:ascii="Calibri" w:hAnsi="Calibri" w:cs="Calibri"/>
        </w:rPr>
        <w:t xml:space="preserve">/A, </w:t>
      </w:r>
      <w:r>
        <w:rPr>
          <w:rFonts w:ascii="Calibri" w:hAnsi="Calibri" w:cs="Calibri"/>
        </w:rPr>
        <w:t>and,</w:t>
      </w:r>
    </w:p>
    <w:p w14:paraId="5B47600B" w14:textId="5C3C624E" w:rsidR="00902EE1" w:rsidRDefault="00902EE1" w:rsidP="00A056F5">
      <w:pPr>
        <w:pStyle w:val="NoSpacing"/>
      </w:pPr>
    </w:p>
    <w:p w14:paraId="13944226" w14:textId="22562791" w:rsidR="00902EE1" w:rsidRPr="00902EE1" w:rsidRDefault="00941BE3" w:rsidP="00A056F5">
      <w:pPr>
        <w:pStyle w:val="NoSpacing"/>
      </w:pPr>
      <w:r w:rsidRPr="00766EBF">
        <w:rPr>
          <w:position w:val="-102"/>
        </w:rPr>
        <w:object w:dxaOrig="3960" w:dyaOrig="2060" w14:anchorId="30179B00">
          <v:shape id="_x0000_i1033" type="#_x0000_t75" style="width:198pt;height:103.1pt" o:ole="">
            <v:imagedata r:id="rId20" o:title=""/>
          </v:shape>
          <o:OLEObject Type="Embed" ProgID="Equation.DSMT4" ShapeID="_x0000_i1033" DrawAspect="Content" ObjectID="_1725267328" r:id="rId21"/>
        </w:object>
      </w:r>
      <w:r w:rsidR="00766EBF">
        <w:t xml:space="preserve"> </w:t>
      </w:r>
    </w:p>
    <w:p w14:paraId="33DB04B7" w14:textId="77777777" w:rsidR="00A056F5" w:rsidRDefault="00A056F5" w:rsidP="00A056F5">
      <w:pPr>
        <w:pStyle w:val="NoSpacing"/>
      </w:pPr>
    </w:p>
    <w:p w14:paraId="7450A530" w14:textId="23E2253C" w:rsidR="00A056F5" w:rsidRDefault="00F14194" w:rsidP="00A056F5">
      <w:pPr>
        <w:pStyle w:val="NoSpacing"/>
      </w:pPr>
      <w:r>
        <w:t>T</w:t>
      </w:r>
      <w:r>
        <w:rPr>
          <w:vertAlign w:val="subscript"/>
        </w:rPr>
        <w:t>air</w:t>
      </w:r>
      <w:r>
        <w:t xml:space="preserve"> and p</w:t>
      </w:r>
      <w:r>
        <w:rPr>
          <w:vertAlign w:val="subscript"/>
        </w:rPr>
        <w:t>air</w:t>
      </w:r>
      <w:r>
        <w:t xml:space="preserve"> are two extra unknowns, though related.  To eliminate them, we can use t</w:t>
      </w:r>
      <w:r w:rsidR="00A056F5">
        <w:t>he energy conservation equation</w:t>
      </w:r>
      <w:r>
        <w:t xml:space="preserve">, like we did in the equilibrium analysis in pervious file. </w:t>
      </w:r>
      <w:r w:rsidR="00443A27">
        <w:t xml:space="preserve"> </w:t>
      </w:r>
    </w:p>
    <w:p w14:paraId="54DE11EE" w14:textId="77777777" w:rsidR="00A056F5" w:rsidRDefault="00A056F5" w:rsidP="00A056F5">
      <w:pPr>
        <w:pStyle w:val="NoSpacing"/>
      </w:pPr>
    </w:p>
    <w:p w14:paraId="6662BC16" w14:textId="77777777" w:rsidR="00A056F5" w:rsidRDefault="00A056F5" w:rsidP="00A056F5">
      <w:pPr>
        <w:pStyle w:val="NoSpacing"/>
      </w:pPr>
      <w:r w:rsidRPr="00D73E5A">
        <w:rPr>
          <w:position w:val="-68"/>
        </w:rPr>
        <w:object w:dxaOrig="4620" w:dyaOrig="1480" w14:anchorId="1F45A803">
          <v:shape id="_x0000_i1034" type="#_x0000_t75" style="width:231.25pt;height:75.25pt" o:ole="">
            <v:imagedata r:id="rId22" o:title=""/>
          </v:shape>
          <o:OLEObject Type="Embed" ProgID="Equation.DSMT4" ShapeID="_x0000_i1034" DrawAspect="Content" ObjectID="_1725267329" r:id="rId23"/>
        </w:object>
      </w:r>
    </w:p>
    <w:p w14:paraId="74D69605" w14:textId="77777777" w:rsidR="00A056F5" w:rsidRDefault="00A056F5" w:rsidP="00A056F5">
      <w:pPr>
        <w:pStyle w:val="NoSpacing"/>
      </w:pPr>
    </w:p>
    <w:p w14:paraId="67462B96" w14:textId="77777777" w:rsidR="00A056F5" w:rsidRDefault="00A056F5" w:rsidP="00A056F5">
      <w:pPr>
        <w:pStyle w:val="NoSpacing"/>
      </w:pPr>
      <w:r>
        <w:t>So we could solve for T</w:t>
      </w:r>
      <w:r>
        <w:rPr>
          <w:vertAlign w:val="subscript"/>
        </w:rPr>
        <w:t>air</w:t>
      </w:r>
      <w:r>
        <w:t xml:space="preserve"> in terms of V</w:t>
      </w:r>
      <w:r>
        <w:rPr>
          <w:rFonts w:ascii="Calibri" w:hAnsi="Calibri" w:cs="Calibri"/>
          <w:vertAlign w:val="subscript"/>
        </w:rPr>
        <w:t>ℓ</w:t>
      </w:r>
      <w:r>
        <w:t>.  Next, p</w:t>
      </w:r>
      <w:r>
        <w:rPr>
          <w:vertAlign w:val="subscript"/>
        </w:rPr>
        <w:t>air</w:t>
      </w:r>
      <w:r>
        <w:t xml:space="preserve"> = N</w:t>
      </w:r>
      <w:r>
        <w:rPr>
          <w:vertAlign w:val="subscript"/>
        </w:rPr>
        <w:t>air</w:t>
      </w:r>
      <w:r>
        <w:t>kT</w:t>
      </w:r>
      <w:r>
        <w:rPr>
          <w:vertAlign w:val="subscript"/>
        </w:rPr>
        <w:t>air</w:t>
      </w:r>
      <w:r>
        <w:t>/(V-V</w:t>
      </w:r>
      <w:r>
        <w:rPr>
          <w:rFonts w:ascii="Calibri" w:hAnsi="Calibri" w:cs="Calibri"/>
          <w:vertAlign w:val="subscript"/>
        </w:rPr>
        <w:t>ℓ</w:t>
      </w:r>
      <w:r>
        <w:t>).  And so we can get p</w:t>
      </w:r>
      <w:r>
        <w:rPr>
          <w:vertAlign w:val="subscript"/>
        </w:rPr>
        <w:t>air</w:t>
      </w:r>
      <w:r>
        <w:t xml:space="preserve"> in terms of V</w:t>
      </w:r>
      <w:r>
        <w:rPr>
          <w:rFonts w:ascii="Calibri" w:hAnsi="Calibri" w:cs="Calibri"/>
          <w:vertAlign w:val="subscript"/>
        </w:rPr>
        <w:t>ℓ</w:t>
      </w:r>
      <w:r>
        <w:t xml:space="preserve"> and now we’re all done.  Practically speaking, though, T</w:t>
      </w:r>
      <w:r>
        <w:rPr>
          <w:vertAlign w:val="subscript"/>
        </w:rPr>
        <w:t>air</w:t>
      </w:r>
      <w:r>
        <w:t xml:space="preserve"> and p</w:t>
      </w:r>
      <w:r>
        <w:rPr>
          <w:vertAlign w:val="subscript"/>
        </w:rPr>
        <w:t>air</w:t>
      </w:r>
      <w:r>
        <w:t xml:space="preserve"> would basically be constant, and we can solve the equation treating them so.  The equilibrium volume is given by</w:t>
      </w:r>
      <w:r>
        <w:rPr>
          <w:rFonts w:eastAsiaTheme="minorEastAsia"/>
        </w:rPr>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gas</m:t>
            </m:r>
          </m:sub>
        </m:sSub>
        <m:r>
          <w:rPr>
            <w:rFonts w:ascii="Cambria Math" w:hAnsi="Cambria Math"/>
          </w:rPr>
          <m:t>=0</m:t>
        </m:r>
      </m:oMath>
      <w:r>
        <w:t>, which implies:</w:t>
      </w:r>
    </w:p>
    <w:p w14:paraId="0A02F762" w14:textId="77777777" w:rsidR="00A056F5" w:rsidRDefault="00A056F5" w:rsidP="00A056F5">
      <w:pPr>
        <w:pStyle w:val="NoSpacing"/>
      </w:pPr>
    </w:p>
    <w:p w14:paraId="2ED90E92" w14:textId="77777777" w:rsidR="00A056F5" w:rsidRDefault="00A056F5" w:rsidP="00A056F5">
      <w:pPr>
        <w:pStyle w:val="NoSpacing"/>
      </w:pPr>
      <w:r w:rsidRPr="004B4875">
        <w:rPr>
          <w:position w:val="-66"/>
        </w:rPr>
        <w:object w:dxaOrig="2020" w:dyaOrig="1440" w14:anchorId="4E4B3B27">
          <v:shape id="_x0000_i1035" type="#_x0000_t75" style="width:102pt;height:68.2pt" o:ole="">
            <v:imagedata r:id="rId24" o:title=""/>
          </v:shape>
          <o:OLEObject Type="Embed" ProgID="Equation.DSMT4" ShapeID="_x0000_i1035" DrawAspect="Content" ObjectID="_1725267330" r:id="rId25"/>
        </w:object>
      </w:r>
    </w:p>
    <w:p w14:paraId="5810B1B5" w14:textId="77777777" w:rsidR="00A056F5" w:rsidRDefault="00A056F5" w:rsidP="00A056F5">
      <w:pPr>
        <w:pStyle w:val="NoSpacing"/>
      </w:pPr>
    </w:p>
    <w:p w14:paraId="137E4F36" w14:textId="0795AEE6" w:rsidR="00A056F5" w:rsidRDefault="00A056F5" w:rsidP="00A056F5">
      <w:pPr>
        <w:pStyle w:val="NoSpacing"/>
      </w:pPr>
      <w:r>
        <w:t>If look for the ODE that governs small oscillations about the equilibrium point, then we’d get:</w:t>
      </w:r>
    </w:p>
    <w:p w14:paraId="6FB19804" w14:textId="77777777" w:rsidR="00A056F5" w:rsidRDefault="00A056F5" w:rsidP="00A056F5">
      <w:pPr>
        <w:pStyle w:val="NoSpacing"/>
      </w:pPr>
    </w:p>
    <w:p w14:paraId="0B21C3A6" w14:textId="0C33585A" w:rsidR="00A056F5" w:rsidRDefault="00580696" w:rsidP="00A056F5">
      <w:pPr>
        <w:pStyle w:val="NoSpacing"/>
      </w:pPr>
      <w:r w:rsidRPr="00941BE3">
        <w:rPr>
          <w:position w:val="-192"/>
        </w:rPr>
        <w:object w:dxaOrig="5060" w:dyaOrig="3680" w14:anchorId="37292C9F">
          <v:shape id="_x0000_i1036" type="#_x0000_t75" style="width:254.2pt;height:187.65pt" o:ole="">
            <v:imagedata r:id="rId26" o:title=""/>
          </v:shape>
          <o:OLEObject Type="Embed" ProgID="Equation.DSMT4" ShapeID="_x0000_i1036" DrawAspect="Content" ObjectID="_1725267331" r:id="rId27"/>
        </w:object>
      </w:r>
    </w:p>
    <w:p w14:paraId="295B63E4" w14:textId="77777777" w:rsidR="00A056F5" w:rsidRDefault="00A056F5" w:rsidP="00A056F5">
      <w:pPr>
        <w:pStyle w:val="NoSpacing"/>
      </w:pPr>
    </w:p>
    <w:p w14:paraId="3213D83A" w14:textId="75C9DA87" w:rsidR="00A056F5" w:rsidRDefault="00BA1596" w:rsidP="00A056F5">
      <w:pPr>
        <w:pStyle w:val="NoSpacing"/>
      </w:pPr>
      <w:r>
        <w:t>the solution to which is roughly:</w:t>
      </w:r>
    </w:p>
    <w:p w14:paraId="3E5AFDF7" w14:textId="77777777" w:rsidR="00A056F5" w:rsidRDefault="00A056F5" w:rsidP="00A056F5">
      <w:pPr>
        <w:pStyle w:val="NoSpacing"/>
      </w:pPr>
    </w:p>
    <w:p w14:paraId="43CDBEDA" w14:textId="63E5F41B" w:rsidR="00A056F5" w:rsidRDefault="00580696" w:rsidP="00A056F5">
      <w:pPr>
        <w:pStyle w:val="NoSpacing"/>
      </w:pPr>
      <w:r w:rsidRPr="00BA1596">
        <w:rPr>
          <w:position w:val="-36"/>
        </w:rPr>
        <w:object w:dxaOrig="5620" w:dyaOrig="859" w14:anchorId="41A1A75A">
          <v:shape id="_x0000_i1037" type="#_x0000_t75" style="width:306pt;height:40.9pt" o:ole="">
            <v:imagedata r:id="rId28" o:title=""/>
          </v:shape>
          <o:OLEObject Type="Embed" ProgID="Equation.DSMT4" ShapeID="_x0000_i1037" DrawAspect="Content" ObjectID="_1725267332" r:id="rId29"/>
        </w:object>
      </w:r>
    </w:p>
    <w:p w14:paraId="2098A4C5" w14:textId="608A3515" w:rsidR="00A056F5" w:rsidRDefault="00A056F5" w:rsidP="00A056F5">
      <w:pPr>
        <w:pStyle w:val="NoSpacing"/>
      </w:pPr>
    </w:p>
    <w:p w14:paraId="31234B85" w14:textId="12F1DED6" w:rsidR="00BA1596" w:rsidRDefault="00BA1596" w:rsidP="00A056F5">
      <w:pPr>
        <w:pStyle w:val="NoSpacing"/>
      </w:pPr>
      <w:r>
        <w:t>So now we get the expon</w:t>
      </w:r>
      <w:r w:rsidR="009B38AD">
        <w:t>en</w:t>
      </w:r>
      <w:r>
        <w:t>tial decay to the equilibrium state that we knew we must have.</w:t>
      </w:r>
    </w:p>
    <w:p w14:paraId="35054EDE" w14:textId="77777777" w:rsidR="00BA1596" w:rsidRDefault="00BA1596" w:rsidP="00A056F5">
      <w:pPr>
        <w:pStyle w:val="NoSpacing"/>
      </w:pPr>
    </w:p>
    <w:p w14:paraId="2ABA5254" w14:textId="2FE8D961" w:rsidR="00F14194" w:rsidRPr="00EF2D50" w:rsidRDefault="00F14194" w:rsidP="00F14194">
      <w:pPr>
        <w:pStyle w:val="NoSpacing"/>
        <w:rPr>
          <w:b/>
          <w:sz w:val="24"/>
          <w:szCs w:val="24"/>
        </w:rPr>
      </w:pPr>
      <w:bookmarkStart w:id="0" w:name="_Hlk55148384"/>
      <w:r>
        <w:rPr>
          <w:b/>
          <w:sz w:val="24"/>
          <w:szCs w:val="24"/>
        </w:rPr>
        <w:t>2</w:t>
      </w:r>
      <w:r w:rsidRPr="00EF2D50">
        <w:rPr>
          <w:b/>
          <w:sz w:val="24"/>
          <w:szCs w:val="24"/>
        </w:rPr>
        <w:t xml:space="preserve">. </w:t>
      </w:r>
      <w:r>
        <w:rPr>
          <w:b/>
          <w:sz w:val="24"/>
          <w:szCs w:val="24"/>
        </w:rPr>
        <w:t>Gas and weight, thermally isolated from environment</w:t>
      </w:r>
    </w:p>
    <w:bookmarkEnd w:id="0"/>
    <w:p w14:paraId="28C716CF" w14:textId="77777777" w:rsidR="00A056F5" w:rsidRPr="00E311EC" w:rsidRDefault="00A056F5" w:rsidP="00A056F5">
      <w:pPr>
        <w:pStyle w:val="NoSpacing"/>
        <w:rPr>
          <w:color w:val="0070C0"/>
        </w:rPr>
      </w:pPr>
      <w:r w:rsidRPr="00E311EC">
        <w:rPr>
          <w:color w:val="0070C0"/>
        </w:rPr>
        <w:t>Suppose we have a gas cylinder with a lid on top with mass m</w:t>
      </w:r>
      <w:r w:rsidRPr="00E311EC">
        <w:rPr>
          <w:color w:val="0070C0"/>
          <w:vertAlign w:val="subscript"/>
        </w:rPr>
        <w:t>ℓ</w:t>
      </w:r>
      <w:r w:rsidRPr="00E311EC">
        <w:rPr>
          <w:color w:val="0070C0"/>
        </w:rPr>
        <w:t>.  Let’s say it is initially at equilibrium where p</w:t>
      </w:r>
      <w:r w:rsidRPr="00E311EC">
        <w:rPr>
          <w:color w:val="0070C0"/>
          <w:vertAlign w:val="subscript"/>
        </w:rPr>
        <w:t>0</w:t>
      </w:r>
      <w:r w:rsidRPr="00E311EC">
        <w:rPr>
          <w:color w:val="0070C0"/>
        </w:rPr>
        <w:t xml:space="preserve"> = p</w:t>
      </w:r>
      <w:r w:rsidRPr="00E311EC">
        <w:rPr>
          <w:color w:val="0070C0"/>
          <w:vertAlign w:val="subscript"/>
        </w:rPr>
        <w:t>air</w:t>
      </w:r>
      <w:r w:rsidRPr="00E311EC">
        <w:rPr>
          <w:color w:val="0070C0"/>
        </w:rPr>
        <w:t>, T</w:t>
      </w:r>
      <w:r w:rsidRPr="00E311EC">
        <w:rPr>
          <w:color w:val="0070C0"/>
          <w:vertAlign w:val="subscript"/>
        </w:rPr>
        <w:t>0</w:t>
      </w:r>
      <w:r w:rsidRPr="00E311EC">
        <w:rPr>
          <w:color w:val="0070C0"/>
        </w:rPr>
        <w:t xml:space="preserve"> = T</w:t>
      </w:r>
      <w:r w:rsidRPr="00E311EC">
        <w:rPr>
          <w:color w:val="0070C0"/>
          <w:vertAlign w:val="subscript"/>
        </w:rPr>
        <w:t>air</w:t>
      </w:r>
      <w:r w:rsidRPr="00E311EC">
        <w:rPr>
          <w:color w:val="0070C0"/>
        </w:rPr>
        <w:t>, and V</w:t>
      </w:r>
      <w:r w:rsidRPr="00E311EC">
        <w:rPr>
          <w:color w:val="0070C0"/>
          <w:vertAlign w:val="subscript"/>
        </w:rPr>
        <w:t>0</w:t>
      </w:r>
      <w:r w:rsidRPr="00E311EC">
        <w:rPr>
          <w:color w:val="0070C0"/>
        </w:rPr>
        <w:t xml:space="preserve">.  And then we </w:t>
      </w:r>
      <w:r>
        <w:rPr>
          <w:color w:val="0070C0"/>
        </w:rPr>
        <w:t xml:space="preserve">drop the lid on the gas and let it go.  If it </w:t>
      </w:r>
      <w:r w:rsidRPr="00991C3B">
        <w:rPr>
          <w:i/>
          <w:color w:val="0070C0"/>
        </w:rPr>
        <w:t>can’t</w:t>
      </w:r>
      <w:r>
        <w:rPr>
          <w:color w:val="0070C0"/>
        </w:rPr>
        <w:t xml:space="preserve"> exchange heat with the outside, what will be its new T</w:t>
      </w:r>
      <w:r>
        <w:rPr>
          <w:color w:val="0070C0"/>
          <w:vertAlign w:val="subscript"/>
        </w:rPr>
        <w:t>1</w:t>
      </w:r>
      <w:r>
        <w:rPr>
          <w:color w:val="0070C0"/>
        </w:rPr>
        <w:t>, p</w:t>
      </w:r>
      <w:r>
        <w:rPr>
          <w:color w:val="0070C0"/>
          <w:vertAlign w:val="subscript"/>
        </w:rPr>
        <w:t>1</w:t>
      </w:r>
      <w:r>
        <w:rPr>
          <w:color w:val="0070C0"/>
        </w:rPr>
        <w:t>, V</w:t>
      </w:r>
      <w:r>
        <w:rPr>
          <w:color w:val="0070C0"/>
          <w:vertAlign w:val="subscript"/>
        </w:rPr>
        <w:t>1</w:t>
      </w:r>
      <w:r>
        <w:rPr>
          <w:color w:val="0070C0"/>
        </w:rPr>
        <w:t xml:space="preserve">, after equilibrium is reestablished?  And how would these things change while it approaches equilibrium?  </w:t>
      </w:r>
      <w:r w:rsidRPr="00E311EC">
        <w:rPr>
          <w:color w:val="0070C0"/>
        </w:rPr>
        <w:t xml:space="preserve">Let’s take the gas to be massless for the sake of discussion – doesn’t change anything essential.  </w:t>
      </w:r>
    </w:p>
    <w:p w14:paraId="78C2BC97" w14:textId="77777777" w:rsidR="00A056F5" w:rsidRDefault="00A056F5" w:rsidP="00A056F5">
      <w:pPr>
        <w:pStyle w:val="NoSpacing"/>
      </w:pPr>
    </w:p>
    <w:p w14:paraId="61C9F24D" w14:textId="77777777" w:rsidR="00A056F5" w:rsidRDefault="00A056F5" w:rsidP="00A056F5">
      <w:pPr>
        <w:pStyle w:val="NoSpacing"/>
      </w:pPr>
      <w:r>
        <w:rPr>
          <w:rFonts w:ascii="Calibri" w:eastAsia="Calibri" w:hAnsi="Calibri" w:cs="Times New Roman"/>
        </w:rPr>
        <w:object w:dxaOrig="9095" w:dyaOrig="4164" w14:anchorId="719E0E7F">
          <v:shape id="_x0000_i1038" type="#_x0000_t75" style="width:267.8pt;height:127.1pt" o:ole="">
            <v:imagedata r:id="rId30" o:title="" croptop="567f" cropbottom="17009f" cropleft="-344f" cropright="3136f"/>
          </v:shape>
          <o:OLEObject Type="Embed" ProgID="PBrush" ShapeID="_x0000_i1038" DrawAspect="Content" ObjectID="_1725267333" r:id="rId31"/>
        </w:object>
      </w:r>
    </w:p>
    <w:p w14:paraId="1B616125" w14:textId="77777777" w:rsidR="00A056F5" w:rsidRDefault="00A056F5" w:rsidP="00A056F5">
      <w:pPr>
        <w:pStyle w:val="NoSpacing"/>
      </w:pPr>
    </w:p>
    <w:p w14:paraId="01D894DF" w14:textId="77777777" w:rsidR="00A056F5" w:rsidRDefault="00A056F5" w:rsidP="00A056F5">
      <w:pPr>
        <w:pStyle w:val="NoSpacing"/>
      </w:pPr>
      <w:r>
        <w:t xml:space="preserve">We’ll start with balances on the three interacting objects again.  These are mostly the same as before.  </w:t>
      </w:r>
    </w:p>
    <w:p w14:paraId="6CD3ECFA" w14:textId="77777777" w:rsidR="00A056F5" w:rsidRDefault="00A056F5" w:rsidP="00A056F5">
      <w:pPr>
        <w:pStyle w:val="NoSpacing"/>
      </w:pPr>
    </w:p>
    <w:p w14:paraId="193714FB" w14:textId="77777777" w:rsidR="00A056F5" w:rsidRDefault="00A056F5" w:rsidP="00A056F5">
      <w:pPr>
        <w:pStyle w:val="NoSpacing"/>
      </w:pPr>
      <w:r w:rsidRPr="00C32B8C">
        <w:rPr>
          <w:position w:val="-60"/>
        </w:rPr>
        <w:object w:dxaOrig="7839" w:dyaOrig="1320" w14:anchorId="579F0011">
          <v:shape id="_x0000_i1039" type="#_x0000_t75" style="width:386.75pt;height:63.8pt" o:ole="">
            <v:imagedata r:id="rId32" o:title=""/>
          </v:shape>
          <o:OLEObject Type="Embed" ProgID="Equation.DSMT4" ShapeID="_x0000_i1039" DrawAspect="Content" ObjectID="_1725267334" r:id="rId33"/>
        </w:object>
      </w:r>
      <w:r>
        <w:t xml:space="preserve"> </w:t>
      </w:r>
    </w:p>
    <w:p w14:paraId="712CA9C9" w14:textId="77777777" w:rsidR="00A056F5" w:rsidRDefault="00A056F5" w:rsidP="00A056F5">
      <w:pPr>
        <w:pStyle w:val="NoSpacing"/>
      </w:pPr>
    </w:p>
    <w:p w14:paraId="597A8498" w14:textId="77777777" w:rsidR="00A056F5" w:rsidRDefault="00A056F5" w:rsidP="00A056F5">
      <w:pPr>
        <w:pStyle w:val="NoSpacing"/>
      </w:pPr>
      <w:r>
        <w:t xml:space="preserve">And now we fill into the composite entropy balance  </w:t>
      </w:r>
    </w:p>
    <w:p w14:paraId="4C3DAFBB" w14:textId="77777777" w:rsidR="00A056F5" w:rsidRDefault="00A056F5" w:rsidP="00A056F5">
      <w:pPr>
        <w:pStyle w:val="NoSpacing"/>
      </w:pPr>
    </w:p>
    <w:p w14:paraId="758B8414" w14:textId="77777777" w:rsidR="00A056F5" w:rsidRPr="002B1595" w:rsidRDefault="00A056F5" w:rsidP="00A056F5">
      <w:pPr>
        <w:pStyle w:val="NoSpacing"/>
      </w:pPr>
      <w:r w:rsidRPr="002B1595">
        <w:rPr>
          <w:position w:val="-44"/>
        </w:rPr>
        <w:object w:dxaOrig="1020" w:dyaOrig="999" w14:anchorId="09D2759B">
          <v:shape id="_x0000_i1040" type="#_x0000_t75" style="width:50.75pt;height:50.75pt" o:ole="">
            <v:imagedata r:id="rId34" o:title=""/>
          </v:shape>
          <o:OLEObject Type="Embed" ProgID="Equation.DSMT4" ShapeID="_x0000_i1040" DrawAspect="Content" ObjectID="_1725267335" r:id="rId35"/>
        </w:object>
      </w:r>
    </w:p>
    <w:p w14:paraId="0456E9BB" w14:textId="77777777" w:rsidR="00A056F5" w:rsidRDefault="00A056F5" w:rsidP="00A056F5">
      <w:pPr>
        <w:pStyle w:val="NoSpacing"/>
      </w:pPr>
    </w:p>
    <w:p w14:paraId="0A02F2CA" w14:textId="60EB0EA0" w:rsidR="00A056F5" w:rsidRDefault="008A1336" w:rsidP="00A056F5">
      <w:pPr>
        <w:pStyle w:val="NoSpacing"/>
      </w:pPr>
      <w:r>
        <w:t>where we will again presume that the gas and air have expanded to fill their respective volumes, and treat V</w:t>
      </w:r>
      <w:r>
        <w:rPr>
          <w:rFonts w:ascii="Calibri" w:hAnsi="Calibri" w:cs="Calibri"/>
          <w:vertAlign w:val="subscript"/>
        </w:rPr>
        <w:t>ℓ</w:t>
      </w:r>
      <w:r>
        <w:t>, U</w:t>
      </w:r>
      <w:r>
        <w:rPr>
          <w:vertAlign w:val="subscript"/>
        </w:rPr>
        <w:t>air</w:t>
      </w:r>
      <w:r>
        <w:t>, U</w:t>
      </w:r>
      <w:r>
        <w:rPr>
          <w:vertAlign w:val="subscript"/>
        </w:rPr>
        <w:t>gas</w:t>
      </w:r>
      <w:r>
        <w:t xml:space="preserve"> as independent variables.  So,</w:t>
      </w:r>
    </w:p>
    <w:p w14:paraId="38FC8752" w14:textId="77777777" w:rsidR="00A056F5" w:rsidRDefault="00A056F5" w:rsidP="00A056F5">
      <w:pPr>
        <w:pStyle w:val="NoSpacing"/>
        <w:rPr>
          <w:rFonts w:eastAsiaTheme="minorEastAsia"/>
        </w:rPr>
      </w:pPr>
    </w:p>
    <w:p w14:paraId="4AE02E67" w14:textId="77777777" w:rsidR="00A056F5" w:rsidRDefault="00A056F5" w:rsidP="00A056F5">
      <w:pPr>
        <w:pStyle w:val="NoSpacing"/>
      </w:pPr>
      <w:r w:rsidRPr="00682D89">
        <w:rPr>
          <w:position w:val="-134"/>
        </w:rPr>
        <w:object w:dxaOrig="5300" w:dyaOrig="2799" w14:anchorId="604F02E3">
          <v:shape id="_x0000_i1041" type="#_x0000_t75" style="width:262.9pt;height:141.8pt" o:ole="">
            <v:imagedata r:id="rId36" o:title=""/>
          </v:shape>
          <o:OLEObject Type="Embed" ProgID="Equation.DSMT4" ShapeID="_x0000_i1041" DrawAspect="Content" ObjectID="_1725267336" r:id="rId37"/>
        </w:object>
      </w:r>
    </w:p>
    <w:p w14:paraId="1561088D" w14:textId="77777777" w:rsidR="00A056F5" w:rsidRDefault="00A056F5" w:rsidP="00A056F5">
      <w:pPr>
        <w:pStyle w:val="NoSpacing"/>
      </w:pPr>
    </w:p>
    <w:p w14:paraId="4691C89D" w14:textId="77777777" w:rsidR="00A056F5" w:rsidRDefault="00A056F5" w:rsidP="00A056F5">
      <w:pPr>
        <w:pStyle w:val="NoSpacing"/>
      </w:pPr>
      <w:r>
        <w:t>Now at this point we would acknowledge that V</w:t>
      </w:r>
      <w:r>
        <w:rPr>
          <w:vertAlign w:val="subscript"/>
        </w:rPr>
        <w:t>gas</w:t>
      </w:r>
      <w:r>
        <w:t xml:space="preserve"> = V</w:t>
      </w:r>
      <w:r>
        <w:rPr>
          <w:rFonts w:ascii="Cambria" w:hAnsi="Cambria"/>
          <w:vertAlign w:val="subscript"/>
        </w:rPr>
        <w:t>ℓ</w:t>
      </w:r>
      <w:r>
        <w:t xml:space="preserve"> = V – V</w:t>
      </w:r>
      <w:r>
        <w:rPr>
          <w:vertAlign w:val="subscript"/>
        </w:rPr>
        <w:t>air</w:t>
      </w:r>
      <w:r>
        <w:t>.  And so,</w:t>
      </w:r>
    </w:p>
    <w:p w14:paraId="61C9FC22" w14:textId="77777777" w:rsidR="00A056F5" w:rsidRDefault="00A056F5" w:rsidP="00A056F5">
      <w:pPr>
        <w:pStyle w:val="NoSpacing"/>
      </w:pPr>
    </w:p>
    <w:p w14:paraId="1CDAA109" w14:textId="77777777" w:rsidR="00A056F5" w:rsidRDefault="00A056F5" w:rsidP="00A056F5">
      <w:pPr>
        <w:pStyle w:val="NoSpacing"/>
      </w:pPr>
      <w:r w:rsidRPr="00C37D03">
        <w:rPr>
          <w:position w:val="-74"/>
        </w:rPr>
        <w:object w:dxaOrig="5140" w:dyaOrig="1600" w14:anchorId="522EA783">
          <v:shape id="_x0000_i1042" type="#_x0000_t75" style="width:253.65pt;height:81.8pt" o:ole="">
            <v:imagedata r:id="rId38" o:title=""/>
          </v:shape>
          <o:OLEObject Type="Embed" ProgID="Equation.DSMT4" ShapeID="_x0000_i1042" DrawAspect="Content" ObjectID="_1725267337" r:id="rId39"/>
        </w:object>
      </w:r>
    </w:p>
    <w:p w14:paraId="0A609357" w14:textId="77777777" w:rsidR="00A056F5" w:rsidRDefault="00A056F5" w:rsidP="00A056F5">
      <w:pPr>
        <w:pStyle w:val="NoSpacing"/>
      </w:pPr>
    </w:p>
    <w:p w14:paraId="365AA90C" w14:textId="2799F998" w:rsidR="006E25D6" w:rsidRDefault="009C5C59" w:rsidP="00580696">
      <w:pPr>
        <w:pStyle w:val="NoSpacing"/>
      </w:pPr>
      <w:r>
        <w:t>Again we can supplement this equation with entropy balances on the individual compartments, like we did above, and demonstrate that each of the two terms in the last line must separately be positive.  So we say:</w:t>
      </w:r>
    </w:p>
    <w:p w14:paraId="6DC6BFAA" w14:textId="257E456E" w:rsidR="00A056F5" w:rsidRDefault="00A056F5" w:rsidP="00A056F5">
      <w:pPr>
        <w:pStyle w:val="NoSpacing"/>
      </w:pPr>
    </w:p>
    <w:p w14:paraId="783A61DA" w14:textId="5EE784D6" w:rsidR="00580696" w:rsidRDefault="00580696" w:rsidP="00A056F5">
      <w:pPr>
        <w:pStyle w:val="NoSpacing"/>
      </w:pPr>
      <w:r w:rsidRPr="00580696">
        <w:rPr>
          <w:position w:val="-34"/>
        </w:rPr>
        <w:object w:dxaOrig="1800" w:dyaOrig="800" w14:anchorId="3F2AD6DB">
          <v:shape id="_x0000_i1043" type="#_x0000_t75" style="width:89.45pt;height:40.35pt" o:ole="">
            <v:imagedata r:id="rId40" o:title=""/>
          </v:shape>
          <o:OLEObject Type="Embed" ProgID="Equation.DSMT4" ShapeID="_x0000_i1043" DrawAspect="Content" ObjectID="_1725267338" r:id="rId41"/>
        </w:object>
      </w:r>
    </w:p>
    <w:p w14:paraId="1F60500D" w14:textId="4CEBB84C" w:rsidR="00580696" w:rsidRDefault="00580696" w:rsidP="00A056F5">
      <w:pPr>
        <w:pStyle w:val="NoSpacing"/>
      </w:pPr>
    </w:p>
    <w:p w14:paraId="0A0A1095" w14:textId="205E01FB" w:rsidR="00580696" w:rsidRDefault="00580696" w:rsidP="00A056F5">
      <w:pPr>
        <w:pStyle w:val="NoSpacing"/>
      </w:pPr>
      <w:r>
        <w:t>We can then plug this into the lid balance equation as before:</w:t>
      </w:r>
    </w:p>
    <w:p w14:paraId="71647805" w14:textId="77777777" w:rsidR="00580696" w:rsidRDefault="00580696" w:rsidP="00A056F5">
      <w:pPr>
        <w:pStyle w:val="NoSpacing"/>
      </w:pPr>
    </w:p>
    <w:p w14:paraId="7CB3E13A" w14:textId="3BA3CBE8" w:rsidR="00A056F5" w:rsidRDefault="00580696" w:rsidP="00A056F5">
      <w:pPr>
        <w:pStyle w:val="NoSpacing"/>
      </w:pPr>
      <w:r w:rsidRPr="00F052E7">
        <w:rPr>
          <w:position w:val="-24"/>
        </w:rPr>
        <w:object w:dxaOrig="3560" w:dyaOrig="620" w14:anchorId="5CE3AFEB">
          <v:shape id="_x0000_i1044" type="#_x0000_t75" style="width:180pt;height:30pt" o:ole="">
            <v:imagedata r:id="rId42" o:title=""/>
          </v:shape>
          <o:OLEObject Type="Embed" ProgID="Equation.DSMT4" ShapeID="_x0000_i1044" DrawAspect="Content" ObjectID="_1725267339" r:id="rId43"/>
        </w:object>
      </w:r>
    </w:p>
    <w:p w14:paraId="1BD473AC" w14:textId="77777777" w:rsidR="00A056F5" w:rsidRDefault="00A056F5" w:rsidP="00A056F5">
      <w:pPr>
        <w:pStyle w:val="NoSpacing"/>
      </w:pPr>
    </w:p>
    <w:p w14:paraId="465D817E" w14:textId="57279665" w:rsidR="00C51ECE" w:rsidRDefault="00580696" w:rsidP="00C51ECE">
      <w:pPr>
        <w:pStyle w:val="NoSpacing"/>
      </w:pPr>
      <w:r>
        <w:t>Guess I won’t pursue this further though</w:t>
      </w:r>
      <w:r w:rsidR="00E23315">
        <w:t>, except to say that this does clearly show the volume will exponentially decay to rest, such that we have:</w:t>
      </w:r>
    </w:p>
    <w:p w14:paraId="4F561C29" w14:textId="35833CCB" w:rsidR="00E23315" w:rsidRDefault="00E23315" w:rsidP="00C51ECE">
      <w:pPr>
        <w:pStyle w:val="NoSpacing"/>
      </w:pPr>
    </w:p>
    <w:p w14:paraId="06C000CE" w14:textId="74A9EFC5" w:rsidR="00E23315" w:rsidRDefault="00E23315" w:rsidP="00C51ECE">
      <w:pPr>
        <w:pStyle w:val="NoSpacing"/>
      </w:pPr>
      <w:r w:rsidRPr="00E23315">
        <w:rPr>
          <w:position w:val="-14"/>
        </w:rPr>
        <w:object w:dxaOrig="2299" w:dyaOrig="380" w14:anchorId="24C172E4">
          <v:shape id="_x0000_i1045" type="#_x0000_t75" style="width:116.2pt;height:18.55pt" o:ole="">
            <v:imagedata r:id="rId44" o:title=""/>
          </v:shape>
          <o:OLEObject Type="Embed" ProgID="Equation.DSMT4" ShapeID="_x0000_i1045" DrawAspect="Content" ObjectID="_1725267340" r:id="rId45"/>
        </w:object>
      </w:r>
    </w:p>
    <w:p w14:paraId="16F6E59C" w14:textId="36604C7B" w:rsidR="00377E98" w:rsidRDefault="00377E98" w:rsidP="00FF4B34">
      <w:pPr>
        <w:pStyle w:val="NoSpacing"/>
      </w:pPr>
    </w:p>
    <w:p w14:paraId="2762E486" w14:textId="721244CE" w:rsidR="00E23315" w:rsidRDefault="00E23315" w:rsidP="00FF4B34">
      <w:pPr>
        <w:pStyle w:val="NoSpacing"/>
      </w:pPr>
      <w:r>
        <w:t xml:space="preserve">as predicted by the equilibrium conditions </w:t>
      </w:r>
      <w:r w:rsidR="00CB7BCF">
        <w:t>before</w:t>
      </w:r>
      <w:r>
        <w:t xml:space="preserve">.  </w:t>
      </w:r>
    </w:p>
    <w:p w14:paraId="41E67B36" w14:textId="4211A181" w:rsidR="00B541EB" w:rsidRDefault="00B541EB" w:rsidP="00FF4B34">
      <w:pPr>
        <w:pStyle w:val="NoSpacing"/>
      </w:pPr>
    </w:p>
    <w:p w14:paraId="7C73BF3C" w14:textId="17D48632" w:rsidR="00B541EB" w:rsidRDefault="00B541EB" w:rsidP="00B541EB">
      <w:pPr>
        <w:pStyle w:val="NoSpacing"/>
      </w:pPr>
      <w:r>
        <w:rPr>
          <w:b/>
          <w:sz w:val="24"/>
        </w:rPr>
        <w:t>Irreversible mechanical energy loss</w:t>
      </w:r>
    </w:p>
    <w:p w14:paraId="7F7C49EB" w14:textId="77777777" w:rsidR="00B541EB" w:rsidRDefault="00B541EB" w:rsidP="00B541EB">
      <w:pPr>
        <w:pStyle w:val="NoSpacing"/>
      </w:pPr>
      <w:r>
        <w:t xml:space="preserve">Suppose that we drop a block on the ground so that it comes to rest, or maybe slide it along the floor so that friction slows it down, and we’ll suppose there is no heat current either – remember friction doesn’t actually do any work because the ridges in the floor just ‘catch’ the ridges in the block, but the point of contact between the two doesn’t move.  The easiest way to do this is to decouple the mechanical and internal energy, and so write the balances.  So we would just write the energy balance as some sort of energy drain.  </w:t>
      </w:r>
    </w:p>
    <w:p w14:paraId="5E2CB694" w14:textId="77777777" w:rsidR="00B541EB" w:rsidRDefault="00B541EB" w:rsidP="00B541EB">
      <w:pPr>
        <w:pStyle w:val="NoSpacing"/>
      </w:pPr>
    </w:p>
    <w:p w14:paraId="74652F7E" w14:textId="77777777" w:rsidR="00B541EB" w:rsidRDefault="00B541EB" w:rsidP="00B541EB">
      <w:pPr>
        <w:pStyle w:val="NoSpacing"/>
      </w:pPr>
      <w:r>
        <w:rPr>
          <w:position w:val="-58"/>
        </w:rPr>
        <w:object w:dxaOrig="1320" w:dyaOrig="1320" w14:anchorId="1F4F0916">
          <v:shape id="_x0000_i1046" type="#_x0000_t75" style="width:66pt;height:66pt" o:ole="">
            <v:imagedata r:id="rId46" o:title=""/>
          </v:shape>
          <o:OLEObject Type="Embed" ProgID="Equation.DSMT4" ShapeID="_x0000_i1046" DrawAspect="Content" ObjectID="_1725267341" r:id="rId47"/>
        </w:object>
      </w:r>
    </w:p>
    <w:p w14:paraId="68DBEBE8" w14:textId="77777777" w:rsidR="00B541EB" w:rsidRDefault="00B541EB" w:rsidP="00B541EB">
      <w:pPr>
        <w:pStyle w:val="NoSpacing"/>
      </w:pPr>
    </w:p>
    <w:p w14:paraId="57F61C4A" w14:textId="77777777" w:rsidR="00B541EB" w:rsidRDefault="00B541EB" w:rsidP="00B541EB">
      <w:pPr>
        <w:pStyle w:val="NoSpacing"/>
      </w:pPr>
      <w:r>
        <w:t>and then working out the entropy balance equation:</w:t>
      </w:r>
    </w:p>
    <w:p w14:paraId="17A82A23" w14:textId="77777777" w:rsidR="00B541EB" w:rsidRDefault="00B541EB" w:rsidP="00B541EB">
      <w:pPr>
        <w:pStyle w:val="NoSpacing"/>
      </w:pPr>
    </w:p>
    <w:p w14:paraId="29653FBB" w14:textId="77777777" w:rsidR="00B541EB" w:rsidRDefault="00B541EB" w:rsidP="00B541EB">
      <w:pPr>
        <w:pStyle w:val="NoSpacing"/>
      </w:pPr>
      <w:r>
        <w:rPr>
          <w:position w:val="-88"/>
        </w:rPr>
        <w:object w:dxaOrig="2520" w:dyaOrig="1920" w14:anchorId="361C5AF3">
          <v:shape id="_x0000_i1047" type="#_x0000_t75" style="width:126pt;height:96pt" o:ole="">
            <v:imagedata r:id="rId48" o:title=""/>
          </v:shape>
          <o:OLEObject Type="Embed" ProgID="Equation.DSMT4" ShapeID="_x0000_i1047" DrawAspect="Content" ObjectID="_1725267342" r:id="rId49"/>
        </w:object>
      </w:r>
    </w:p>
    <w:p w14:paraId="2C4AB98F" w14:textId="77777777" w:rsidR="00B541EB" w:rsidRDefault="00B541EB" w:rsidP="00B541EB">
      <w:pPr>
        <w:pStyle w:val="NoSpacing"/>
      </w:pPr>
    </w:p>
    <w:p w14:paraId="49BD6782" w14:textId="77777777" w:rsidR="00B541EB" w:rsidRDefault="00B541EB" w:rsidP="00B541EB">
      <w:pPr>
        <w:pStyle w:val="NoSpacing"/>
      </w:pPr>
      <w:r>
        <w:t>and so we’d have:</w:t>
      </w:r>
    </w:p>
    <w:p w14:paraId="0238C7CA" w14:textId="77777777" w:rsidR="00B541EB" w:rsidRDefault="00B541EB" w:rsidP="00B541EB">
      <w:pPr>
        <w:pStyle w:val="NoSpacing"/>
      </w:pPr>
    </w:p>
    <w:p w14:paraId="57553087" w14:textId="77777777" w:rsidR="00B541EB" w:rsidRDefault="00B541EB" w:rsidP="00B541EB">
      <w:pPr>
        <w:pStyle w:val="NoSpacing"/>
      </w:pPr>
      <w:r>
        <w:rPr>
          <w:position w:val="-24"/>
        </w:rPr>
        <w:object w:dxaOrig="1560" w:dyaOrig="600" w14:anchorId="78D9DA77">
          <v:shape id="_x0000_i1048" type="#_x0000_t75" style="width:78pt;height:30pt" o:ole="">
            <v:imagedata r:id="rId50" o:title=""/>
          </v:shape>
          <o:OLEObject Type="Embed" ProgID="Equation.DSMT4" ShapeID="_x0000_i1048" DrawAspect="Content" ObjectID="_1725267343" r:id="rId51"/>
        </w:object>
      </w:r>
    </w:p>
    <w:p w14:paraId="7A3381F5" w14:textId="77777777" w:rsidR="00B541EB" w:rsidRDefault="00B541EB" w:rsidP="00B541EB">
      <w:pPr>
        <w:pStyle w:val="NoSpacing"/>
      </w:pPr>
    </w:p>
    <w:p w14:paraId="250D9FD2" w14:textId="77777777" w:rsidR="00B541EB" w:rsidRDefault="00B541EB" w:rsidP="00B541EB">
      <w:pPr>
        <w:pStyle w:val="NoSpacing"/>
      </w:pPr>
      <w:r>
        <w:t xml:space="preserve">which makes sense of course.  The other way could be like this.  We’ll put </w:t>
      </w:r>
      <w:r>
        <w:rPr>
          <w:rFonts w:ascii="Calibri" w:hAnsi="Calibri"/>
        </w:rPr>
        <w:t>E</w:t>
      </w:r>
      <w:r>
        <w:rPr>
          <w:rFonts w:ascii="Calibri" w:hAnsi="Calibri"/>
          <w:vertAlign w:val="subscript"/>
        </w:rPr>
        <w:t>mech.</w:t>
      </w:r>
      <w:r>
        <w:rPr>
          <w:rFonts w:ascii="Calibri" w:hAnsi="Calibri"/>
        </w:rPr>
        <w:t xml:space="preserve"> and U back together, </w:t>
      </w:r>
    </w:p>
    <w:p w14:paraId="16B91308" w14:textId="77777777" w:rsidR="00B541EB" w:rsidRDefault="00B541EB" w:rsidP="00B541EB">
      <w:pPr>
        <w:pStyle w:val="NoSpacing"/>
      </w:pPr>
    </w:p>
    <w:p w14:paraId="551BE848" w14:textId="77777777" w:rsidR="00B541EB" w:rsidRDefault="00B541EB" w:rsidP="00B541EB">
      <w:pPr>
        <w:pStyle w:val="NoSpacing"/>
      </w:pPr>
      <w:r>
        <w:rPr>
          <w:position w:val="-58"/>
        </w:rPr>
        <w:object w:dxaOrig="960" w:dyaOrig="1320" w14:anchorId="589EFE4A">
          <v:shape id="_x0000_i1049" type="#_x0000_t75" style="width:48pt;height:66pt" o:ole="">
            <v:imagedata r:id="rId52" o:title=""/>
          </v:shape>
          <o:OLEObject Type="Embed" ProgID="Equation.DSMT4" ShapeID="_x0000_i1049" DrawAspect="Content" ObjectID="_1725267344" r:id="rId53"/>
        </w:object>
      </w:r>
    </w:p>
    <w:p w14:paraId="2AAAEBD9" w14:textId="77777777" w:rsidR="00B541EB" w:rsidRDefault="00B541EB" w:rsidP="00B541EB">
      <w:pPr>
        <w:pStyle w:val="NoSpacing"/>
      </w:pPr>
    </w:p>
    <w:p w14:paraId="7A26A790" w14:textId="77777777" w:rsidR="00B541EB" w:rsidRDefault="00B541EB" w:rsidP="00B541EB">
      <w:pPr>
        <w:pStyle w:val="NoSpacing"/>
      </w:pPr>
      <w:r>
        <w:t>And then we’d have S(</w:t>
      </w:r>
      <w:r>
        <w:rPr>
          <w:rFonts w:ascii="Calibri" w:hAnsi="Calibri"/>
        </w:rPr>
        <w:t>E</w:t>
      </w:r>
      <w:r>
        <w:t>,V,P,N).  And filling this into the entropy balance equation we’d have:</w:t>
      </w:r>
    </w:p>
    <w:p w14:paraId="37F7474F" w14:textId="77777777" w:rsidR="00B541EB" w:rsidRDefault="00B541EB" w:rsidP="00B541EB">
      <w:pPr>
        <w:pStyle w:val="NoSpacing"/>
      </w:pPr>
    </w:p>
    <w:p w14:paraId="24776F41" w14:textId="77777777" w:rsidR="00B541EB" w:rsidRDefault="00B541EB" w:rsidP="00B541EB">
      <w:pPr>
        <w:pStyle w:val="NoSpacing"/>
      </w:pPr>
      <w:r>
        <w:rPr>
          <w:position w:val="-122"/>
        </w:rPr>
        <w:object w:dxaOrig="2040" w:dyaOrig="2520" w14:anchorId="668E4ED9">
          <v:shape id="_x0000_i1050" type="#_x0000_t75" style="width:102pt;height:126pt" o:ole="">
            <v:imagedata r:id="rId54" o:title=""/>
          </v:shape>
          <o:OLEObject Type="Embed" ProgID="Equation.DSMT4" ShapeID="_x0000_i1050" DrawAspect="Content" ObjectID="_1725267345" r:id="rId55"/>
        </w:object>
      </w:r>
      <w:r>
        <w:t xml:space="preserve"> </w:t>
      </w:r>
    </w:p>
    <w:p w14:paraId="14F3C404" w14:textId="77777777" w:rsidR="00B541EB" w:rsidRDefault="00B541EB" w:rsidP="00B541EB">
      <w:pPr>
        <w:pStyle w:val="NoSpacing"/>
      </w:pPr>
    </w:p>
    <w:p w14:paraId="66B39828" w14:textId="77777777" w:rsidR="00B541EB" w:rsidRDefault="00B541EB" w:rsidP="00B541EB">
      <w:pPr>
        <w:pStyle w:val="NoSpacing"/>
      </w:pPr>
      <w:r>
        <w:t xml:space="preserve">I guess at this point I could say that, well, </w:t>
      </w:r>
      <w:r>
        <w:rPr>
          <w:b/>
        </w:rPr>
        <w:t>F</w:t>
      </w:r>
      <w:r>
        <w:t>∙</w:t>
      </w:r>
      <w:r>
        <w:rPr>
          <w:b/>
        </w:rPr>
        <w:t>v</w:t>
      </w:r>
      <w:r>
        <w:t xml:space="preserve"> = </w:t>
      </w:r>
      <w:r>
        <w:rPr>
          <w:rFonts w:ascii="Calibri" w:hAnsi="Calibri"/>
        </w:rPr>
        <w:t>∂</w:t>
      </w:r>
      <w:r>
        <w:t>E</w:t>
      </w:r>
      <w:r>
        <w:rPr>
          <w:vertAlign w:val="subscript"/>
        </w:rPr>
        <w:t>mech.</w:t>
      </w:r>
      <w:r>
        <w:t>/</w:t>
      </w:r>
      <w:r>
        <w:rPr>
          <w:rFonts w:ascii="Calibri" w:hAnsi="Calibri"/>
        </w:rPr>
        <w:t>∂</w:t>
      </w:r>
      <w:r>
        <w:t xml:space="preserve">t (which is certainly true from mechanical standpoint).  And so we’re back to the original statement.  Finally, note that Onsager’s criterion would give us a friction force postulate that </w:t>
      </w:r>
      <w:r>
        <w:rPr>
          <w:b/>
        </w:rPr>
        <w:t>F</w:t>
      </w:r>
      <w:r>
        <w:t xml:space="preserve"> = -</w:t>
      </w:r>
      <w:r>
        <w:rPr>
          <w:rFonts w:ascii="Calibri" w:hAnsi="Calibri"/>
        </w:rPr>
        <w:t>L</w:t>
      </w:r>
      <w:r>
        <w:rPr>
          <w:b/>
        </w:rPr>
        <w:t>v</w:t>
      </w:r>
      <w:r>
        <w:t>, which is true in the laminar air resistance case, though not in the surface friction case.  But really, any formula whereby S</w:t>
      </w:r>
      <w:r>
        <w:rPr>
          <w:vertAlign w:val="subscript"/>
        </w:rPr>
        <w:t>int</w:t>
      </w:r>
      <w:r>
        <w:t xml:space="preserve"> is guaranteed to be positive would work, so we could just say: </w:t>
      </w:r>
      <w:r>
        <w:rPr>
          <w:b/>
        </w:rPr>
        <w:t>F</w:t>
      </w:r>
      <w:r>
        <w:t xml:space="preserve"> = -L</w:t>
      </w:r>
      <m:oMath>
        <m:acc>
          <m:accPr>
            <m:ctrlPr>
              <w:rPr>
                <w:rFonts w:ascii="Cambria Math" w:hAnsi="Cambria Math"/>
                <w:b/>
                <w:i/>
              </w:rPr>
            </m:ctrlPr>
          </m:accPr>
          <m:e>
            <m:r>
              <m:rPr>
                <m:sty m:val="bi"/>
              </m:rPr>
              <w:rPr>
                <w:rFonts w:ascii="Cambria Math" w:hAnsi="Cambria Math"/>
              </w:rPr>
              <m:t>v</m:t>
            </m:r>
          </m:e>
        </m:acc>
      </m:oMath>
      <w:r>
        <w:rPr>
          <w:rFonts w:eastAsiaTheme="minorEastAsia"/>
        </w:rPr>
        <w:t>, which would match the surface friction situation.</w:t>
      </w:r>
      <w:r>
        <w:t xml:space="preserve">     </w:t>
      </w:r>
    </w:p>
    <w:p w14:paraId="396DB85E" w14:textId="77777777" w:rsidR="00B541EB" w:rsidRDefault="00B541EB" w:rsidP="00FF4B34">
      <w:pPr>
        <w:pStyle w:val="NoSpacing"/>
      </w:pPr>
    </w:p>
    <w:sectPr w:rsidR="00B541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347"/>
    <w:rsid w:val="00010342"/>
    <w:rsid w:val="00011320"/>
    <w:rsid w:val="000125A6"/>
    <w:rsid w:val="000142FA"/>
    <w:rsid w:val="00014590"/>
    <w:rsid w:val="000160BF"/>
    <w:rsid w:val="00020178"/>
    <w:rsid w:val="00022E02"/>
    <w:rsid w:val="00032528"/>
    <w:rsid w:val="000371DD"/>
    <w:rsid w:val="00051D95"/>
    <w:rsid w:val="00053923"/>
    <w:rsid w:val="00054B64"/>
    <w:rsid w:val="00054B9F"/>
    <w:rsid w:val="00060EDE"/>
    <w:rsid w:val="0007562E"/>
    <w:rsid w:val="0008131C"/>
    <w:rsid w:val="00081D96"/>
    <w:rsid w:val="000850A3"/>
    <w:rsid w:val="000851E7"/>
    <w:rsid w:val="0008624B"/>
    <w:rsid w:val="000A450F"/>
    <w:rsid w:val="000B76EF"/>
    <w:rsid w:val="000B7C3C"/>
    <w:rsid w:val="000B7CBA"/>
    <w:rsid w:val="000C5E4E"/>
    <w:rsid w:val="000D0622"/>
    <w:rsid w:val="000E57D6"/>
    <w:rsid w:val="00100CC3"/>
    <w:rsid w:val="00100E38"/>
    <w:rsid w:val="00106007"/>
    <w:rsid w:val="00106E40"/>
    <w:rsid w:val="00115639"/>
    <w:rsid w:val="001161BF"/>
    <w:rsid w:val="00120E45"/>
    <w:rsid w:val="0012217C"/>
    <w:rsid w:val="00122206"/>
    <w:rsid w:val="00123CFF"/>
    <w:rsid w:val="001468E6"/>
    <w:rsid w:val="0015356E"/>
    <w:rsid w:val="0016080D"/>
    <w:rsid w:val="00165524"/>
    <w:rsid w:val="001672A2"/>
    <w:rsid w:val="00180A99"/>
    <w:rsid w:val="00186FFD"/>
    <w:rsid w:val="001B7DA8"/>
    <w:rsid w:val="001C037D"/>
    <w:rsid w:val="001C25FF"/>
    <w:rsid w:val="001D5B3B"/>
    <w:rsid w:val="001D77F8"/>
    <w:rsid w:val="001E429F"/>
    <w:rsid w:val="001E55F3"/>
    <w:rsid w:val="001F0802"/>
    <w:rsid w:val="001F15FF"/>
    <w:rsid w:val="001F4DF5"/>
    <w:rsid w:val="00201CCF"/>
    <w:rsid w:val="00202DFC"/>
    <w:rsid w:val="00203276"/>
    <w:rsid w:val="00207909"/>
    <w:rsid w:val="0021166E"/>
    <w:rsid w:val="00211C35"/>
    <w:rsid w:val="0021295D"/>
    <w:rsid w:val="00221198"/>
    <w:rsid w:val="0023304C"/>
    <w:rsid w:val="00245F04"/>
    <w:rsid w:val="00250DAA"/>
    <w:rsid w:val="002617E9"/>
    <w:rsid w:val="00270CF0"/>
    <w:rsid w:val="00281C07"/>
    <w:rsid w:val="00286039"/>
    <w:rsid w:val="002A583A"/>
    <w:rsid w:val="002A6F32"/>
    <w:rsid w:val="002D066B"/>
    <w:rsid w:val="002E0107"/>
    <w:rsid w:val="002E2270"/>
    <w:rsid w:val="003005D5"/>
    <w:rsid w:val="0031626D"/>
    <w:rsid w:val="003163D3"/>
    <w:rsid w:val="003221FB"/>
    <w:rsid w:val="00323C83"/>
    <w:rsid w:val="00337DFA"/>
    <w:rsid w:val="00346DC5"/>
    <w:rsid w:val="00352EF5"/>
    <w:rsid w:val="00353E03"/>
    <w:rsid w:val="003565EB"/>
    <w:rsid w:val="003665B7"/>
    <w:rsid w:val="003732D4"/>
    <w:rsid w:val="00377E98"/>
    <w:rsid w:val="003804A5"/>
    <w:rsid w:val="00386B38"/>
    <w:rsid w:val="00393869"/>
    <w:rsid w:val="003A2701"/>
    <w:rsid w:val="003A4200"/>
    <w:rsid w:val="003B16D5"/>
    <w:rsid w:val="003B54E4"/>
    <w:rsid w:val="003B7E73"/>
    <w:rsid w:val="003C01BF"/>
    <w:rsid w:val="003C3496"/>
    <w:rsid w:val="003D3F97"/>
    <w:rsid w:val="003E0895"/>
    <w:rsid w:val="003E4429"/>
    <w:rsid w:val="0040087B"/>
    <w:rsid w:val="004129B2"/>
    <w:rsid w:val="004149B8"/>
    <w:rsid w:val="00415632"/>
    <w:rsid w:val="00420A9A"/>
    <w:rsid w:val="004214A3"/>
    <w:rsid w:val="004244C2"/>
    <w:rsid w:val="00424B27"/>
    <w:rsid w:val="00424C2C"/>
    <w:rsid w:val="00425BE4"/>
    <w:rsid w:val="00436EBC"/>
    <w:rsid w:val="0044070E"/>
    <w:rsid w:val="00440858"/>
    <w:rsid w:val="00443A27"/>
    <w:rsid w:val="00453F95"/>
    <w:rsid w:val="004601B6"/>
    <w:rsid w:val="0047101F"/>
    <w:rsid w:val="00471A1C"/>
    <w:rsid w:val="004829EA"/>
    <w:rsid w:val="004909E8"/>
    <w:rsid w:val="00491F11"/>
    <w:rsid w:val="00494457"/>
    <w:rsid w:val="004A07F6"/>
    <w:rsid w:val="004A14B8"/>
    <w:rsid w:val="004A6836"/>
    <w:rsid w:val="004A6D10"/>
    <w:rsid w:val="004B35B3"/>
    <w:rsid w:val="004B3F5C"/>
    <w:rsid w:val="004C216E"/>
    <w:rsid w:val="004D3D2B"/>
    <w:rsid w:val="004D768F"/>
    <w:rsid w:val="004E5CC7"/>
    <w:rsid w:val="004F64AB"/>
    <w:rsid w:val="00506272"/>
    <w:rsid w:val="00521357"/>
    <w:rsid w:val="00526A9A"/>
    <w:rsid w:val="0052700F"/>
    <w:rsid w:val="005438B8"/>
    <w:rsid w:val="00547774"/>
    <w:rsid w:val="005518B8"/>
    <w:rsid w:val="00563F0A"/>
    <w:rsid w:val="00565027"/>
    <w:rsid w:val="005705D8"/>
    <w:rsid w:val="00571D6F"/>
    <w:rsid w:val="00580486"/>
    <w:rsid w:val="00580696"/>
    <w:rsid w:val="00581668"/>
    <w:rsid w:val="005910B4"/>
    <w:rsid w:val="0059228C"/>
    <w:rsid w:val="00594CD1"/>
    <w:rsid w:val="00597903"/>
    <w:rsid w:val="005A5843"/>
    <w:rsid w:val="005A7BB5"/>
    <w:rsid w:val="005B5BC4"/>
    <w:rsid w:val="005E542C"/>
    <w:rsid w:val="005E6217"/>
    <w:rsid w:val="005F0CF3"/>
    <w:rsid w:val="005F592A"/>
    <w:rsid w:val="00602E52"/>
    <w:rsid w:val="00605F84"/>
    <w:rsid w:val="00617889"/>
    <w:rsid w:val="00621456"/>
    <w:rsid w:val="0063098B"/>
    <w:rsid w:val="00644710"/>
    <w:rsid w:val="00653BC7"/>
    <w:rsid w:val="00653EFF"/>
    <w:rsid w:val="00660FA7"/>
    <w:rsid w:val="0066147C"/>
    <w:rsid w:val="00672D99"/>
    <w:rsid w:val="0067580A"/>
    <w:rsid w:val="006814AB"/>
    <w:rsid w:val="00687DEA"/>
    <w:rsid w:val="00691007"/>
    <w:rsid w:val="0069645F"/>
    <w:rsid w:val="00697A68"/>
    <w:rsid w:val="006A4CB6"/>
    <w:rsid w:val="006B454E"/>
    <w:rsid w:val="006B58A6"/>
    <w:rsid w:val="006C519B"/>
    <w:rsid w:val="006D757C"/>
    <w:rsid w:val="006E25D6"/>
    <w:rsid w:val="006F573B"/>
    <w:rsid w:val="006F7162"/>
    <w:rsid w:val="006F79B1"/>
    <w:rsid w:val="007104D7"/>
    <w:rsid w:val="00720B63"/>
    <w:rsid w:val="0073090C"/>
    <w:rsid w:val="0074191F"/>
    <w:rsid w:val="00757225"/>
    <w:rsid w:val="00757697"/>
    <w:rsid w:val="0075797E"/>
    <w:rsid w:val="00766EBF"/>
    <w:rsid w:val="0077158D"/>
    <w:rsid w:val="007734B8"/>
    <w:rsid w:val="00773AD9"/>
    <w:rsid w:val="00776FB8"/>
    <w:rsid w:val="00794ADD"/>
    <w:rsid w:val="007B0179"/>
    <w:rsid w:val="007B49F8"/>
    <w:rsid w:val="007B6505"/>
    <w:rsid w:val="007B690F"/>
    <w:rsid w:val="007D423D"/>
    <w:rsid w:val="007E1D22"/>
    <w:rsid w:val="007F1DB6"/>
    <w:rsid w:val="0080213D"/>
    <w:rsid w:val="0080427B"/>
    <w:rsid w:val="00804FB9"/>
    <w:rsid w:val="00806D93"/>
    <w:rsid w:val="0081116B"/>
    <w:rsid w:val="0081593D"/>
    <w:rsid w:val="008165DE"/>
    <w:rsid w:val="00820BE0"/>
    <w:rsid w:val="00834A9E"/>
    <w:rsid w:val="00835D87"/>
    <w:rsid w:val="00847D78"/>
    <w:rsid w:val="00847E21"/>
    <w:rsid w:val="00850A39"/>
    <w:rsid w:val="00855766"/>
    <w:rsid w:val="00855A82"/>
    <w:rsid w:val="00860522"/>
    <w:rsid w:val="00864560"/>
    <w:rsid w:val="00876704"/>
    <w:rsid w:val="008829C6"/>
    <w:rsid w:val="008937ED"/>
    <w:rsid w:val="008A1336"/>
    <w:rsid w:val="008A1FF7"/>
    <w:rsid w:val="008A4C4C"/>
    <w:rsid w:val="008A5F45"/>
    <w:rsid w:val="008B0FA9"/>
    <w:rsid w:val="008B1514"/>
    <w:rsid w:val="008C1157"/>
    <w:rsid w:val="008C49A2"/>
    <w:rsid w:val="008C7444"/>
    <w:rsid w:val="008D158B"/>
    <w:rsid w:val="008D1B14"/>
    <w:rsid w:val="008D29C4"/>
    <w:rsid w:val="008D5863"/>
    <w:rsid w:val="008E380C"/>
    <w:rsid w:val="008E6A9D"/>
    <w:rsid w:val="009013FD"/>
    <w:rsid w:val="00902EE1"/>
    <w:rsid w:val="00904876"/>
    <w:rsid w:val="00904887"/>
    <w:rsid w:val="00910E8B"/>
    <w:rsid w:val="00913814"/>
    <w:rsid w:val="0091615D"/>
    <w:rsid w:val="00920B5C"/>
    <w:rsid w:val="00922B4C"/>
    <w:rsid w:val="00931BB7"/>
    <w:rsid w:val="009321B0"/>
    <w:rsid w:val="00932C19"/>
    <w:rsid w:val="0093356A"/>
    <w:rsid w:val="009353D8"/>
    <w:rsid w:val="0094043F"/>
    <w:rsid w:val="00941BE3"/>
    <w:rsid w:val="009437BB"/>
    <w:rsid w:val="00945602"/>
    <w:rsid w:val="00971508"/>
    <w:rsid w:val="00973D7D"/>
    <w:rsid w:val="00991A67"/>
    <w:rsid w:val="0099563F"/>
    <w:rsid w:val="009A17B8"/>
    <w:rsid w:val="009B0FD6"/>
    <w:rsid w:val="009B1BC8"/>
    <w:rsid w:val="009B35EF"/>
    <w:rsid w:val="009B38AD"/>
    <w:rsid w:val="009B69AF"/>
    <w:rsid w:val="009C37A9"/>
    <w:rsid w:val="009C5C59"/>
    <w:rsid w:val="009D7D2B"/>
    <w:rsid w:val="009E6A3B"/>
    <w:rsid w:val="009E7DE6"/>
    <w:rsid w:val="009F03C5"/>
    <w:rsid w:val="009F654C"/>
    <w:rsid w:val="00A01ADA"/>
    <w:rsid w:val="00A01EBF"/>
    <w:rsid w:val="00A056F5"/>
    <w:rsid w:val="00A05D56"/>
    <w:rsid w:val="00A06493"/>
    <w:rsid w:val="00A30FB0"/>
    <w:rsid w:val="00A365AB"/>
    <w:rsid w:val="00A43EBB"/>
    <w:rsid w:val="00A47C82"/>
    <w:rsid w:val="00A54FC3"/>
    <w:rsid w:val="00A66953"/>
    <w:rsid w:val="00A75177"/>
    <w:rsid w:val="00A826C1"/>
    <w:rsid w:val="00A8797E"/>
    <w:rsid w:val="00A91224"/>
    <w:rsid w:val="00A95C02"/>
    <w:rsid w:val="00AA7FCA"/>
    <w:rsid w:val="00AB4ECD"/>
    <w:rsid w:val="00AC4BB2"/>
    <w:rsid w:val="00AD397A"/>
    <w:rsid w:val="00AE5BCE"/>
    <w:rsid w:val="00B01F86"/>
    <w:rsid w:val="00B20F77"/>
    <w:rsid w:val="00B23C81"/>
    <w:rsid w:val="00B5277A"/>
    <w:rsid w:val="00B541EB"/>
    <w:rsid w:val="00B54A3C"/>
    <w:rsid w:val="00B72D2A"/>
    <w:rsid w:val="00B8194D"/>
    <w:rsid w:val="00B85C47"/>
    <w:rsid w:val="00B86D67"/>
    <w:rsid w:val="00B97345"/>
    <w:rsid w:val="00BA1596"/>
    <w:rsid w:val="00BB056A"/>
    <w:rsid w:val="00BC56AD"/>
    <w:rsid w:val="00BC7CFF"/>
    <w:rsid w:val="00BD685E"/>
    <w:rsid w:val="00BE0665"/>
    <w:rsid w:val="00BE7EDC"/>
    <w:rsid w:val="00C00105"/>
    <w:rsid w:val="00C078E1"/>
    <w:rsid w:val="00C21280"/>
    <w:rsid w:val="00C22E89"/>
    <w:rsid w:val="00C24D12"/>
    <w:rsid w:val="00C265A4"/>
    <w:rsid w:val="00C357CC"/>
    <w:rsid w:val="00C46CE6"/>
    <w:rsid w:val="00C51ECE"/>
    <w:rsid w:val="00C52578"/>
    <w:rsid w:val="00C53A45"/>
    <w:rsid w:val="00C66A61"/>
    <w:rsid w:val="00C67118"/>
    <w:rsid w:val="00C83BEE"/>
    <w:rsid w:val="00C868DB"/>
    <w:rsid w:val="00C908DB"/>
    <w:rsid w:val="00C9492D"/>
    <w:rsid w:val="00CA0756"/>
    <w:rsid w:val="00CA2C4A"/>
    <w:rsid w:val="00CA651B"/>
    <w:rsid w:val="00CB2DC8"/>
    <w:rsid w:val="00CB7BCF"/>
    <w:rsid w:val="00CC0DFB"/>
    <w:rsid w:val="00CC747E"/>
    <w:rsid w:val="00CD60C0"/>
    <w:rsid w:val="00CE3976"/>
    <w:rsid w:val="00CF1E65"/>
    <w:rsid w:val="00CF1E78"/>
    <w:rsid w:val="00CF70BB"/>
    <w:rsid w:val="00D04329"/>
    <w:rsid w:val="00D11EB7"/>
    <w:rsid w:val="00D23EB7"/>
    <w:rsid w:val="00D36886"/>
    <w:rsid w:val="00D4218F"/>
    <w:rsid w:val="00D513FE"/>
    <w:rsid w:val="00D53121"/>
    <w:rsid w:val="00D54C02"/>
    <w:rsid w:val="00D634B6"/>
    <w:rsid w:val="00D76195"/>
    <w:rsid w:val="00D80902"/>
    <w:rsid w:val="00D81193"/>
    <w:rsid w:val="00D95CBC"/>
    <w:rsid w:val="00D97972"/>
    <w:rsid w:val="00DB5293"/>
    <w:rsid w:val="00DB609A"/>
    <w:rsid w:val="00DC7841"/>
    <w:rsid w:val="00DD5003"/>
    <w:rsid w:val="00E11F38"/>
    <w:rsid w:val="00E179CB"/>
    <w:rsid w:val="00E23315"/>
    <w:rsid w:val="00E24307"/>
    <w:rsid w:val="00E257E9"/>
    <w:rsid w:val="00E333FC"/>
    <w:rsid w:val="00E42619"/>
    <w:rsid w:val="00E44613"/>
    <w:rsid w:val="00E44AF8"/>
    <w:rsid w:val="00E44F23"/>
    <w:rsid w:val="00E4598A"/>
    <w:rsid w:val="00E56064"/>
    <w:rsid w:val="00E62B3C"/>
    <w:rsid w:val="00E6602D"/>
    <w:rsid w:val="00E67637"/>
    <w:rsid w:val="00E7467E"/>
    <w:rsid w:val="00E76691"/>
    <w:rsid w:val="00E85DE5"/>
    <w:rsid w:val="00E8631D"/>
    <w:rsid w:val="00E8648A"/>
    <w:rsid w:val="00E875DB"/>
    <w:rsid w:val="00E926D1"/>
    <w:rsid w:val="00EB6DFF"/>
    <w:rsid w:val="00ED0E11"/>
    <w:rsid w:val="00EE09C9"/>
    <w:rsid w:val="00EF4818"/>
    <w:rsid w:val="00F0698B"/>
    <w:rsid w:val="00F14188"/>
    <w:rsid w:val="00F14194"/>
    <w:rsid w:val="00F17AF7"/>
    <w:rsid w:val="00F249DA"/>
    <w:rsid w:val="00F3288A"/>
    <w:rsid w:val="00F33B1C"/>
    <w:rsid w:val="00F41F62"/>
    <w:rsid w:val="00F44B8A"/>
    <w:rsid w:val="00F46CD1"/>
    <w:rsid w:val="00F64264"/>
    <w:rsid w:val="00F66CE5"/>
    <w:rsid w:val="00F70E38"/>
    <w:rsid w:val="00F77FFC"/>
    <w:rsid w:val="00F869E7"/>
    <w:rsid w:val="00F94563"/>
    <w:rsid w:val="00F95BF4"/>
    <w:rsid w:val="00FA46EC"/>
    <w:rsid w:val="00FA7C5C"/>
    <w:rsid w:val="00FB03A0"/>
    <w:rsid w:val="00FB1347"/>
    <w:rsid w:val="00FB57F0"/>
    <w:rsid w:val="00FC55D5"/>
    <w:rsid w:val="00FC6E78"/>
    <w:rsid w:val="00FC79D7"/>
    <w:rsid w:val="00FD1C6E"/>
    <w:rsid w:val="00FD795C"/>
    <w:rsid w:val="00FF10DF"/>
    <w:rsid w:val="00FF4B34"/>
    <w:rsid w:val="00FF5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06483"/>
  <w15:docId w15:val="{1CEB22CB-E6CA-4F9D-88CA-F9E51CE34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5D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F15FF"/>
    <w:pPr>
      <w:spacing w:after="0" w:line="240" w:lineRule="auto"/>
    </w:pPr>
  </w:style>
  <w:style w:type="character" w:customStyle="1" w:styleId="NoSpacingChar">
    <w:name w:val="No Spacing Char"/>
    <w:basedOn w:val="DefaultParagraphFont"/>
    <w:link w:val="NoSpacing"/>
    <w:uiPriority w:val="1"/>
    <w:rsid w:val="008A5F45"/>
  </w:style>
  <w:style w:type="character" w:styleId="PlaceholderText">
    <w:name w:val="Placeholder Text"/>
    <w:basedOn w:val="DefaultParagraphFont"/>
    <w:uiPriority w:val="99"/>
    <w:semiHidden/>
    <w:rsid w:val="00D4218F"/>
    <w:rPr>
      <w:color w:val="808080"/>
    </w:rPr>
  </w:style>
  <w:style w:type="paragraph" w:styleId="BalloonText">
    <w:name w:val="Balloon Text"/>
    <w:basedOn w:val="Normal"/>
    <w:link w:val="BalloonTextChar"/>
    <w:uiPriority w:val="99"/>
    <w:semiHidden/>
    <w:unhideWhenUsed/>
    <w:rsid w:val="00D4218F"/>
    <w:rPr>
      <w:rFonts w:ascii="Tahoma" w:hAnsi="Tahoma" w:cs="Tahoma"/>
      <w:sz w:val="16"/>
      <w:szCs w:val="16"/>
    </w:rPr>
  </w:style>
  <w:style w:type="character" w:customStyle="1" w:styleId="BalloonTextChar">
    <w:name w:val="Balloon Text Char"/>
    <w:basedOn w:val="DefaultParagraphFont"/>
    <w:link w:val="BalloonText"/>
    <w:uiPriority w:val="99"/>
    <w:semiHidden/>
    <w:rsid w:val="00D4218F"/>
    <w:rPr>
      <w:rFonts w:ascii="Tahoma" w:eastAsia="Times New Roman" w:hAnsi="Tahoma" w:cs="Tahoma"/>
      <w:sz w:val="16"/>
      <w:szCs w:val="16"/>
    </w:rPr>
  </w:style>
  <w:style w:type="paragraph" w:styleId="Title">
    <w:name w:val="Title"/>
    <w:basedOn w:val="Normal"/>
    <w:next w:val="Normal"/>
    <w:link w:val="TitleChar"/>
    <w:uiPriority w:val="10"/>
    <w:qFormat/>
    <w:rsid w:val="00C357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357C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97244">
      <w:bodyDiv w:val="1"/>
      <w:marLeft w:val="0"/>
      <w:marRight w:val="0"/>
      <w:marTop w:val="0"/>
      <w:marBottom w:val="0"/>
      <w:divBdr>
        <w:top w:val="none" w:sz="0" w:space="0" w:color="auto"/>
        <w:left w:val="none" w:sz="0" w:space="0" w:color="auto"/>
        <w:bottom w:val="none" w:sz="0" w:space="0" w:color="auto"/>
        <w:right w:val="none" w:sz="0" w:space="0" w:color="auto"/>
      </w:divBdr>
    </w:div>
    <w:div w:id="343938133">
      <w:bodyDiv w:val="1"/>
      <w:marLeft w:val="0"/>
      <w:marRight w:val="0"/>
      <w:marTop w:val="0"/>
      <w:marBottom w:val="0"/>
      <w:divBdr>
        <w:top w:val="none" w:sz="0" w:space="0" w:color="auto"/>
        <w:left w:val="none" w:sz="0" w:space="0" w:color="auto"/>
        <w:bottom w:val="none" w:sz="0" w:space="0" w:color="auto"/>
        <w:right w:val="none" w:sz="0" w:space="0" w:color="auto"/>
      </w:divBdr>
    </w:div>
    <w:div w:id="445927608">
      <w:bodyDiv w:val="1"/>
      <w:marLeft w:val="0"/>
      <w:marRight w:val="0"/>
      <w:marTop w:val="0"/>
      <w:marBottom w:val="0"/>
      <w:divBdr>
        <w:top w:val="none" w:sz="0" w:space="0" w:color="auto"/>
        <w:left w:val="none" w:sz="0" w:space="0" w:color="auto"/>
        <w:bottom w:val="none" w:sz="0" w:space="0" w:color="auto"/>
        <w:right w:val="none" w:sz="0" w:space="0" w:color="auto"/>
      </w:divBdr>
    </w:div>
    <w:div w:id="544560427">
      <w:bodyDiv w:val="1"/>
      <w:marLeft w:val="0"/>
      <w:marRight w:val="0"/>
      <w:marTop w:val="0"/>
      <w:marBottom w:val="0"/>
      <w:divBdr>
        <w:top w:val="none" w:sz="0" w:space="0" w:color="auto"/>
        <w:left w:val="none" w:sz="0" w:space="0" w:color="auto"/>
        <w:bottom w:val="none" w:sz="0" w:space="0" w:color="auto"/>
        <w:right w:val="none" w:sz="0" w:space="0" w:color="auto"/>
      </w:divBdr>
    </w:div>
    <w:div w:id="618924555">
      <w:bodyDiv w:val="1"/>
      <w:marLeft w:val="0"/>
      <w:marRight w:val="0"/>
      <w:marTop w:val="0"/>
      <w:marBottom w:val="0"/>
      <w:divBdr>
        <w:top w:val="none" w:sz="0" w:space="0" w:color="auto"/>
        <w:left w:val="none" w:sz="0" w:space="0" w:color="auto"/>
        <w:bottom w:val="none" w:sz="0" w:space="0" w:color="auto"/>
        <w:right w:val="none" w:sz="0" w:space="0" w:color="auto"/>
      </w:divBdr>
    </w:div>
    <w:div w:id="693925865">
      <w:bodyDiv w:val="1"/>
      <w:marLeft w:val="0"/>
      <w:marRight w:val="0"/>
      <w:marTop w:val="0"/>
      <w:marBottom w:val="0"/>
      <w:divBdr>
        <w:top w:val="none" w:sz="0" w:space="0" w:color="auto"/>
        <w:left w:val="none" w:sz="0" w:space="0" w:color="auto"/>
        <w:bottom w:val="none" w:sz="0" w:space="0" w:color="auto"/>
        <w:right w:val="none" w:sz="0" w:space="0" w:color="auto"/>
      </w:divBdr>
    </w:div>
    <w:div w:id="756561514">
      <w:bodyDiv w:val="1"/>
      <w:marLeft w:val="0"/>
      <w:marRight w:val="0"/>
      <w:marTop w:val="0"/>
      <w:marBottom w:val="0"/>
      <w:divBdr>
        <w:top w:val="none" w:sz="0" w:space="0" w:color="auto"/>
        <w:left w:val="none" w:sz="0" w:space="0" w:color="auto"/>
        <w:bottom w:val="none" w:sz="0" w:space="0" w:color="auto"/>
        <w:right w:val="none" w:sz="0" w:space="0" w:color="auto"/>
      </w:divBdr>
    </w:div>
    <w:div w:id="1904172122">
      <w:bodyDiv w:val="1"/>
      <w:marLeft w:val="0"/>
      <w:marRight w:val="0"/>
      <w:marTop w:val="0"/>
      <w:marBottom w:val="0"/>
      <w:divBdr>
        <w:top w:val="none" w:sz="0" w:space="0" w:color="auto"/>
        <w:left w:val="none" w:sz="0" w:space="0" w:color="auto"/>
        <w:bottom w:val="none" w:sz="0" w:space="0" w:color="auto"/>
        <w:right w:val="none" w:sz="0" w:space="0" w:color="auto"/>
      </w:divBdr>
    </w:div>
    <w:div w:id="196511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 Type="http://schemas.openxmlformats.org/officeDocument/2006/relationships/oleObject" Target="embeddings/oleObject1.bin"/><Relationship Id="rId19" Type="http://schemas.openxmlformats.org/officeDocument/2006/relationships/oleObject" Target="embeddings/oleObject8.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png"/><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6661</TotalTime>
  <Pages>7</Pages>
  <Words>874</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231</cp:revision>
  <dcterms:created xsi:type="dcterms:W3CDTF">2016-01-05T21:04:00Z</dcterms:created>
  <dcterms:modified xsi:type="dcterms:W3CDTF">2022-09-21T16:07:00Z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